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2708">
      <w:pPr>
        <w:spacing w:line="420" w:lineRule="atLeast"/>
        <w:ind w:left="840" w:hanging="21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○東広島市市民協働のまちづくり活動応援補助金交付要綱</w:t>
      </w:r>
    </w:p>
    <w:p w:rsidR="00000000" w:rsidRDefault="00ED2708">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平成２２年３月１９日</w:t>
      </w:r>
    </w:p>
    <w:p w:rsidR="00000000" w:rsidRDefault="00ED2708">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告示第７７号</w:t>
      </w:r>
    </w:p>
    <w:p w:rsidR="00000000" w:rsidRDefault="00ED2708">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平成２３年１２月１５日告示第３６９号</w:t>
      </w:r>
    </w:p>
    <w:p w:rsidR="00000000" w:rsidRDefault="00ED2708">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平成２４年１月１７日告示第１４号</w:t>
      </w:r>
    </w:p>
    <w:p w:rsidR="00000000" w:rsidRDefault="00ED2708">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平成２４年３月３０日告示第１４８号</w:t>
      </w:r>
    </w:p>
    <w:p w:rsidR="00000000" w:rsidRDefault="00ED2708">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平成２６年３月３１日告示第１４１号</w:t>
      </w:r>
    </w:p>
    <w:p w:rsidR="00000000" w:rsidRDefault="00ED2708">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平成２７年３月３１日告示第１９９号</w:t>
      </w:r>
    </w:p>
    <w:p w:rsidR="00000000" w:rsidRDefault="00ED2708">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平成２８年３月３１日告示第１４７号</w:t>
      </w:r>
    </w:p>
    <w:p w:rsidR="00000000" w:rsidRDefault="00ED2708">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平成３０年３月２８日告示第１０９号</w:t>
      </w:r>
    </w:p>
    <w:p w:rsidR="00000000" w:rsidRDefault="00ED2708">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令和３年３月３０日告示第１０９号</w:t>
      </w:r>
    </w:p>
    <w:p w:rsidR="00000000" w:rsidRDefault="00ED2708">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令和３年４月１日告示第１４７号</w:t>
      </w:r>
    </w:p>
    <w:p w:rsidR="00000000" w:rsidRDefault="00ED2708">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000000" w:rsidRDefault="00ED270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この要綱は、市と市民との協働のまちづくりを推進するため、市民団体、企業及び個人事</w:t>
      </w:r>
      <w:r>
        <w:rPr>
          <w:rFonts w:ascii="ＭＳ 明朝" w:eastAsia="ＭＳ 明朝" w:hAnsi="ＭＳ 明朝" w:cs="ＭＳ 明朝" w:hint="eastAsia"/>
          <w:color w:val="000000"/>
        </w:rPr>
        <w:t>業者（以下「団体等」という。）が自主的かつ自発的に行う地域の課題の解決及び地域の魅力の向上につながる市内で行う公益的な活動（以下「まちづくり活動」という。）に対し、毎年度予算の範囲内において東広島市市民協働のまちづくり活動応援補助金（以下「補助金」という。）を交付するものとし、その交付に関しては、東広島市補助金等交付規則（平成２４年東広島市規則第４号）に定めるもののほか、この要綱の定めるところによる。</w:t>
      </w:r>
    </w:p>
    <w:p w:rsidR="00000000" w:rsidRDefault="00ED2708">
      <w:pPr>
        <w:spacing w:line="420" w:lineRule="atLeast"/>
        <w:ind w:left="840"/>
        <w:rPr>
          <w:rFonts w:ascii="ＭＳ 明朝" w:eastAsia="ＭＳ 明朝" w:hAnsi="ＭＳ 明朝" w:cs="ＭＳ 明朝"/>
          <w:color w:val="000000"/>
        </w:rPr>
      </w:pPr>
      <w:r>
        <w:rPr>
          <w:rFonts w:ascii="ＭＳ 明朝" w:eastAsia="ＭＳ 明朝" w:hAnsi="ＭＳ 明朝" w:cs="ＭＳ 明朝" w:hint="eastAsia"/>
          <w:color w:val="000000"/>
        </w:rPr>
        <w:t>（一部改正〔平成２４年告示１４８号〕）</w:t>
      </w:r>
    </w:p>
    <w:p w:rsidR="00000000" w:rsidRDefault="00ED2708">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（補助金の交付対象等）</w:t>
      </w:r>
    </w:p>
    <w:p w:rsidR="00000000" w:rsidRDefault="00ED270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第２条　補助金の交付の対象となるまちづくり</w:t>
      </w:r>
      <w:r>
        <w:rPr>
          <w:rFonts w:ascii="ＭＳ 明朝" w:eastAsia="ＭＳ 明朝" w:hAnsi="ＭＳ 明朝" w:cs="ＭＳ 明朝" w:hint="eastAsia"/>
          <w:color w:val="000000"/>
        </w:rPr>
        <w:t>活動（以下「補助対象活動」という。）の支援の区分、目的、内容及び対象団体等は、別表第１に掲げるとおりとする。</w:t>
      </w:r>
    </w:p>
    <w:p w:rsidR="00000000" w:rsidRDefault="00ED270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前項の規定にかかわらず、次の各号のいずれかに該当する活動は、補助対象活動としない。</w:t>
      </w:r>
    </w:p>
    <w:p w:rsidR="00000000" w:rsidRDefault="00ED2708">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政治的な目的で実施されるもの</w:t>
      </w:r>
    </w:p>
    <w:p w:rsidR="00000000" w:rsidRDefault="00ED2708">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宗教的な目的で実施されるもの</w:t>
      </w:r>
    </w:p>
    <w:p w:rsidR="00000000" w:rsidRDefault="00ED2708">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営利を目的とするもの</w:t>
      </w:r>
    </w:p>
    <w:p w:rsidR="00000000" w:rsidRDefault="00ED2708">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市の他の補助金の交付を受けるもの</w:t>
      </w:r>
    </w:p>
    <w:p w:rsidR="00000000" w:rsidRDefault="00ED2708">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前各号に掲げるもののほか、市長が適当でないと認めるもの</w:t>
      </w:r>
    </w:p>
    <w:p w:rsidR="00000000" w:rsidRDefault="00ED270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補助対象経費は、次の各号に掲げる補助対象活動の支援の区分に応じ当該各号に掲げる</w:t>
      </w:r>
      <w:r>
        <w:rPr>
          <w:rFonts w:ascii="ＭＳ 明朝" w:eastAsia="ＭＳ 明朝" w:hAnsi="ＭＳ 明朝" w:cs="ＭＳ 明朝" w:hint="eastAsia"/>
          <w:color w:val="000000"/>
        </w:rPr>
        <w:lastRenderedPageBreak/>
        <w:t>経費とし、補助率（額</w:t>
      </w:r>
      <w:r>
        <w:rPr>
          <w:rFonts w:ascii="ＭＳ 明朝" w:eastAsia="ＭＳ 明朝" w:hAnsi="ＭＳ 明朝" w:cs="ＭＳ 明朝" w:hint="eastAsia"/>
          <w:color w:val="000000"/>
        </w:rPr>
        <w:t>）及び交付の回数は、別表第２に掲げるとおりとする。</w:t>
      </w:r>
    </w:p>
    <w:p w:rsidR="00000000" w:rsidRDefault="00ED2708">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別表第１住民自治協議会支援の項に掲げる支援の区分　次に掲げる経費</w:t>
      </w:r>
    </w:p>
    <w:p w:rsidR="00000000" w:rsidRDefault="00ED2708">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ア</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報償費（団体等の構成員に対するものを除く。）</w:t>
      </w:r>
    </w:p>
    <w:p w:rsidR="00000000" w:rsidRDefault="00ED2708">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イ</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旅費</w:t>
      </w:r>
    </w:p>
    <w:p w:rsidR="00000000" w:rsidRDefault="00ED2708">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ウ</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需用費のうち、次に掲げるもの</w:t>
      </w:r>
    </w:p>
    <w:p w:rsidR="00000000" w:rsidRDefault="00ED2708">
      <w:pPr>
        <w:spacing w:line="420" w:lineRule="atLeast"/>
        <w:ind w:left="84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ア</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消耗品費</w:t>
      </w:r>
    </w:p>
    <w:p w:rsidR="00000000" w:rsidRDefault="00ED2708">
      <w:pPr>
        <w:spacing w:line="420" w:lineRule="atLeast"/>
        <w:ind w:left="84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イ</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印刷製本費（コピー代を含む。）</w:t>
      </w:r>
    </w:p>
    <w:p w:rsidR="00000000" w:rsidRDefault="00ED2708">
      <w:pPr>
        <w:spacing w:line="420" w:lineRule="atLeast"/>
        <w:ind w:left="84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ウ</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食糧費（団体等の構成員間の交流における飲食費、弁当代等を除く。）</w:t>
      </w:r>
    </w:p>
    <w:p w:rsidR="00000000" w:rsidRDefault="00ED2708">
      <w:pPr>
        <w:spacing w:line="420" w:lineRule="atLeast"/>
        <w:ind w:left="84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エ</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修繕料</w:t>
      </w:r>
    </w:p>
    <w:p w:rsidR="00000000" w:rsidRDefault="00ED2708">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エ</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通信運搬費その他の役務費</w:t>
      </w:r>
    </w:p>
    <w:p w:rsidR="00000000" w:rsidRDefault="00ED2708">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オ</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委託料</w:t>
      </w:r>
    </w:p>
    <w:p w:rsidR="00000000" w:rsidRDefault="00ED2708">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カ</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使用料及び賃借料</w:t>
      </w:r>
    </w:p>
    <w:p w:rsidR="00000000" w:rsidRDefault="00ED2708">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キ</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工事請負費</w:t>
      </w:r>
    </w:p>
    <w:p w:rsidR="00000000" w:rsidRDefault="00ED2708">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ク</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原材料費</w:t>
      </w:r>
    </w:p>
    <w:p w:rsidR="00000000" w:rsidRDefault="00ED2708">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ケ</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備品購入費</w:t>
      </w:r>
    </w:p>
    <w:p w:rsidR="00000000" w:rsidRDefault="00ED2708">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コ</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研修参加負担金その他の負担金</w:t>
      </w:r>
    </w:p>
    <w:p w:rsidR="00000000" w:rsidRDefault="00ED2708">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サ</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その他活動に要する経費で、市長が必要と認めるもの</w:t>
      </w:r>
    </w:p>
    <w:p w:rsidR="00000000" w:rsidRDefault="00ED2708">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別表第１市民活動団体支援の項、学生団体支援の項及び継続活動支援の項に掲げる支援の区分　前号（ウ（エ）及びキを除く。）に掲げる経費</w:t>
      </w:r>
    </w:p>
    <w:p w:rsidR="00000000" w:rsidRDefault="00ED2708">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別表第１連携活動支援の項に掲げる支援の区分　第１号（ウ（エ）、キ及びケを除く。）に掲げる経費</w:t>
      </w:r>
    </w:p>
    <w:p w:rsidR="00000000" w:rsidRDefault="00ED2708">
      <w:pPr>
        <w:spacing w:line="420" w:lineRule="atLeast"/>
        <w:ind w:left="840"/>
        <w:rPr>
          <w:rFonts w:ascii="ＭＳ 明朝" w:eastAsia="ＭＳ 明朝" w:hAnsi="ＭＳ 明朝" w:cs="ＭＳ 明朝"/>
          <w:color w:val="000000"/>
        </w:rPr>
      </w:pPr>
      <w:r>
        <w:rPr>
          <w:rFonts w:ascii="ＭＳ 明朝" w:eastAsia="ＭＳ 明朝" w:hAnsi="ＭＳ 明朝" w:cs="ＭＳ 明朝" w:hint="eastAsia"/>
          <w:color w:val="000000"/>
        </w:rPr>
        <w:t>（一部改正〔平成２７年告示１９９号・３０年１０９号〕）</w:t>
      </w:r>
    </w:p>
    <w:p w:rsidR="00000000" w:rsidRDefault="00ED2708">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（補助金の交付申請）</w:t>
      </w:r>
    </w:p>
    <w:p w:rsidR="00000000" w:rsidRDefault="00ED270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第３条　補助金の交付を受けようとする団体等（以下「申請者」という。）は、東広島市市民協働のまちづくり活動応援補助金交付申請書に必要な書類を添</w:t>
      </w:r>
      <w:r>
        <w:rPr>
          <w:rFonts w:ascii="ＭＳ 明朝" w:eastAsia="ＭＳ 明朝" w:hAnsi="ＭＳ 明朝" w:cs="ＭＳ 明朝" w:hint="eastAsia"/>
          <w:color w:val="000000"/>
        </w:rPr>
        <w:t>えて、市長が別に定める日までに、市長に提出しなければならない。</w:t>
      </w:r>
    </w:p>
    <w:p w:rsidR="00000000" w:rsidRDefault="00ED270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申請者は、市長が実施する公開によるまちづくり活動に係る説明会において、当該申請に係るまちづくり活動について説明を行わなければならない。ただし、市長が説明会を開催する必要がないと認めるときは、この限りでない。</w:t>
      </w:r>
    </w:p>
    <w:p w:rsidR="00000000" w:rsidRDefault="00ED270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申請者は、同一の年度内に、市民活動団体支援、住民自治協議会支援及び学生団体支援のうち複数の支援の区分に係る補助金の交付の申請をすることができない。</w:t>
      </w:r>
    </w:p>
    <w:p w:rsidR="00000000" w:rsidRDefault="00ED2708">
      <w:pPr>
        <w:spacing w:line="420" w:lineRule="atLeast"/>
        <w:ind w:left="840"/>
        <w:rPr>
          <w:rFonts w:ascii="ＭＳ 明朝" w:eastAsia="ＭＳ 明朝" w:hAnsi="ＭＳ 明朝" w:cs="ＭＳ 明朝"/>
          <w:color w:val="000000"/>
        </w:rPr>
      </w:pPr>
      <w:r>
        <w:rPr>
          <w:rFonts w:ascii="ＭＳ 明朝" w:eastAsia="ＭＳ 明朝" w:hAnsi="ＭＳ 明朝" w:cs="ＭＳ 明朝" w:hint="eastAsia"/>
          <w:color w:val="000000"/>
        </w:rPr>
        <w:t>（一部改正〔平成２６年告示１４１号・令和３年１４７号〕）</w:t>
      </w:r>
    </w:p>
    <w:p w:rsidR="00000000" w:rsidRDefault="00ED2708">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（中間報告）</w:t>
      </w:r>
    </w:p>
    <w:p w:rsidR="00000000" w:rsidRDefault="00ED270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第４条　補助</w:t>
      </w:r>
      <w:r>
        <w:rPr>
          <w:rFonts w:ascii="ＭＳ 明朝" w:eastAsia="ＭＳ 明朝" w:hAnsi="ＭＳ 明朝" w:cs="ＭＳ 明朝" w:hint="eastAsia"/>
          <w:color w:val="000000"/>
        </w:rPr>
        <w:t>金の交付の決定を受けた者は、市長が必要と認めるときは、当該まちづくり活動の実施状況について中間報告をしなければならない。</w:t>
      </w:r>
    </w:p>
    <w:p w:rsidR="00000000" w:rsidRDefault="00ED2708">
      <w:pPr>
        <w:spacing w:line="420" w:lineRule="atLeast"/>
        <w:ind w:left="840"/>
        <w:rPr>
          <w:rFonts w:ascii="ＭＳ 明朝" w:eastAsia="ＭＳ 明朝" w:hAnsi="ＭＳ 明朝" w:cs="ＭＳ 明朝"/>
          <w:color w:val="000000"/>
        </w:rPr>
      </w:pPr>
      <w:r>
        <w:rPr>
          <w:rFonts w:ascii="ＭＳ 明朝" w:eastAsia="ＭＳ 明朝" w:hAnsi="ＭＳ 明朝" w:cs="ＭＳ 明朝" w:hint="eastAsia"/>
          <w:color w:val="000000"/>
        </w:rPr>
        <w:t>（一部改正〔令和３年告示１４７号〕）</w:t>
      </w:r>
    </w:p>
    <w:p w:rsidR="00000000" w:rsidRDefault="00ED2708">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（委任）</w:t>
      </w:r>
    </w:p>
    <w:p w:rsidR="00000000" w:rsidRDefault="00ED270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第５条　この要綱に定めるもののほか、この要綱の規定による書類の様式その他補助金の交付に関し必要な事項は、地域振興部長が別に定める。</w:t>
      </w:r>
    </w:p>
    <w:p w:rsidR="00000000" w:rsidRDefault="00ED2708">
      <w:pPr>
        <w:spacing w:line="420" w:lineRule="atLeast"/>
        <w:ind w:left="840"/>
        <w:rPr>
          <w:rFonts w:ascii="ＭＳ 明朝" w:eastAsia="ＭＳ 明朝" w:hAnsi="ＭＳ 明朝" w:cs="ＭＳ 明朝"/>
          <w:color w:val="000000"/>
        </w:rPr>
      </w:pPr>
      <w:r>
        <w:rPr>
          <w:rFonts w:ascii="ＭＳ 明朝" w:eastAsia="ＭＳ 明朝" w:hAnsi="ＭＳ 明朝" w:cs="ＭＳ 明朝" w:hint="eastAsia"/>
          <w:color w:val="000000"/>
        </w:rPr>
        <w:t>（一部改正〔平成２８年告示１４７号・令和３年１０９号・１４７号〕）</w:t>
      </w:r>
    </w:p>
    <w:p w:rsidR="00000000" w:rsidRDefault="00ED2708">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ED2708">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この要綱は、平成２２年４月１日から施行する。</w:t>
      </w:r>
    </w:p>
    <w:p w:rsidR="00000000" w:rsidRDefault="00ED2708">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附　則（平成２３年１２月１５日告示第３６９号）</w:t>
      </w:r>
    </w:p>
    <w:p w:rsidR="00000000" w:rsidRDefault="00ED2708">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この告示は、平成２３年１２月１６日から施</w:t>
      </w:r>
      <w:r>
        <w:rPr>
          <w:rFonts w:ascii="ＭＳ 明朝" w:eastAsia="ＭＳ 明朝" w:hAnsi="ＭＳ 明朝" w:cs="ＭＳ 明朝" w:hint="eastAsia"/>
          <w:color w:val="000000"/>
        </w:rPr>
        <w:t>行する。</w:t>
      </w:r>
    </w:p>
    <w:p w:rsidR="00000000" w:rsidRDefault="00ED2708">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附　則（平成２４年１月１７日告示第１４号）</w:t>
      </w:r>
    </w:p>
    <w:p w:rsidR="00000000" w:rsidRDefault="00ED2708">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この告示は、平成２４年４月１日から施行する。</w:t>
      </w:r>
    </w:p>
    <w:p w:rsidR="00000000" w:rsidRDefault="00ED2708">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附　則（平成２４年３月３０日告示第１４８号）</w:t>
      </w:r>
    </w:p>
    <w:p w:rsidR="00000000" w:rsidRDefault="00ED2708">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この告示は、平成２４年４月１日から施行する。</w:t>
      </w:r>
    </w:p>
    <w:p w:rsidR="00000000" w:rsidRDefault="00ED2708">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附　則（平成２６年３月３１日告示第１４１号）</w:t>
      </w:r>
    </w:p>
    <w:p w:rsidR="00000000" w:rsidRDefault="00ED2708">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ED270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この告示は、平成２６年４月１日から施行する。</w:t>
      </w:r>
    </w:p>
    <w:p w:rsidR="00000000" w:rsidRDefault="00ED2708">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（東広島市地域提案型新しい公共サービス応援補助金交付要綱の廃止）</w:t>
      </w:r>
    </w:p>
    <w:p w:rsidR="00000000" w:rsidRDefault="00ED270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東広島市地域提案型新しい公共サービス応援補助金交付要綱（平成２５年東広島市告示第２３９号）は、廃止する。</w:t>
      </w:r>
    </w:p>
    <w:p w:rsidR="00000000" w:rsidRDefault="00ED2708">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ED270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この告示の施行の</w:t>
      </w:r>
      <w:r>
        <w:rPr>
          <w:rFonts w:ascii="ＭＳ 明朝" w:eastAsia="ＭＳ 明朝" w:hAnsi="ＭＳ 明朝" w:cs="ＭＳ 明朝" w:hint="eastAsia"/>
          <w:color w:val="000000"/>
        </w:rPr>
        <w:t>日前に、廃止前の東広島市地域提案型新しい公共サービス応援補助金交付要綱の規定によりなされた処分、手続その他の行為については、なお従前の例による。</w:t>
      </w:r>
    </w:p>
    <w:p w:rsidR="00000000" w:rsidRDefault="00ED2708">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附　則（平成２７年３月３１日告示第１９９号）</w:t>
      </w:r>
    </w:p>
    <w:p w:rsidR="00000000" w:rsidRDefault="00ED270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この告示は、平成２７年４月１日から施行する。</w:t>
      </w:r>
    </w:p>
    <w:p w:rsidR="00000000" w:rsidRDefault="00ED270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この告示による改正後の別表第２の規定は、平成２７年４月１日以後の交付申請に係る補助金について適用し、同日前の交付申請に係る補助金については、なお従前の例による。</w:t>
      </w:r>
    </w:p>
    <w:p w:rsidR="00000000" w:rsidRDefault="00ED2708">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附　則（平成２８年３月３１日告示第１４７号）</w:t>
      </w:r>
    </w:p>
    <w:p w:rsidR="00000000" w:rsidRDefault="00ED2708">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この告示は、平成２８年４月１日から施行する。</w:t>
      </w:r>
    </w:p>
    <w:p w:rsidR="00000000" w:rsidRDefault="00ED2708">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hint="eastAsia"/>
          <w:color w:val="000000"/>
        </w:rPr>
        <w:t>３０年３月２８日告示第１０９号）</w:t>
      </w:r>
    </w:p>
    <w:p w:rsidR="00000000" w:rsidRDefault="00ED270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１　この告示は、平成３０年４月１日から施行する。</w:t>
      </w:r>
    </w:p>
    <w:p w:rsidR="00000000" w:rsidRDefault="00ED270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この告示による改正後の東広島市市民協働のまちづくり活動応援補助金交付要綱の規定は、平成３０年度以後の年度分の東広島市市民協働のまちづくり活動応援補助金（以下「補助金」という。）について適用し、平成２９年度分までの補助金については、なお従前の例による。</w:t>
      </w:r>
    </w:p>
    <w:p w:rsidR="00000000" w:rsidRDefault="00ED2708">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附　則（令和３年３月３０日告示第１０９号）</w:t>
      </w:r>
    </w:p>
    <w:p w:rsidR="00000000" w:rsidRDefault="00ED2708">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この告示は、令和３年４月１日から施行する。</w:t>
      </w:r>
    </w:p>
    <w:p w:rsidR="00000000" w:rsidRDefault="00ED2708">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附　則（令和３年４月１日告示第１４７号）</w:t>
      </w:r>
    </w:p>
    <w:p w:rsidR="00000000" w:rsidRDefault="00ED270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この告示は、令和３年４月１日から施行す</w:t>
      </w:r>
      <w:r>
        <w:rPr>
          <w:rFonts w:ascii="ＭＳ 明朝" w:eastAsia="ＭＳ 明朝" w:hAnsi="ＭＳ 明朝" w:cs="ＭＳ 明朝" w:hint="eastAsia"/>
          <w:color w:val="000000"/>
        </w:rPr>
        <w:t>る。</w:t>
      </w:r>
    </w:p>
    <w:p w:rsidR="00000000" w:rsidRDefault="00ED270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この告示の施行の際現にあるこの告示による改正前の様式（以下「旧様式」という。）により使用されている書類は、この告示による改正後の様式によるものとみなす。</w:t>
      </w:r>
    </w:p>
    <w:p w:rsidR="00000000" w:rsidRDefault="00ED270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この告示の施行の際現にある旧様式による用紙については、当分の間、これを取り繕って使用することができる。</w:t>
      </w:r>
    </w:p>
    <w:p w:rsidR="00000000" w:rsidRDefault="00ED270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４　改正前の告示の規定による申請、届出その他の手続は、当分の間、旧様式に所要の調整をしたものを使用してすることができる。</w:t>
      </w:r>
    </w:p>
    <w:p w:rsidR="00000000" w:rsidRDefault="00ED270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別表第１（第２条関係）</w:t>
      </w:r>
    </w:p>
    <w:p w:rsidR="00000000" w:rsidRDefault="00ED2708">
      <w:pPr>
        <w:spacing w:line="420" w:lineRule="atLeast"/>
        <w:ind w:left="840"/>
        <w:rPr>
          <w:rFonts w:ascii="ＭＳ 明朝" w:eastAsia="ＭＳ 明朝" w:hAnsi="ＭＳ 明朝" w:cs="ＭＳ 明朝"/>
          <w:color w:val="000000"/>
        </w:rPr>
      </w:pPr>
      <w:r>
        <w:rPr>
          <w:rFonts w:ascii="ＭＳ 明朝" w:eastAsia="ＭＳ 明朝" w:hAnsi="ＭＳ 明朝" w:cs="ＭＳ 明朝" w:hint="eastAsia"/>
          <w:color w:val="000000"/>
        </w:rPr>
        <w:t>（全部改正〔平成２６年告示１４１号〕、一部改正〔平成３０年告示１０９号〕）</w:t>
      </w:r>
    </w:p>
    <w:tbl>
      <w:tblPr>
        <w:tblW w:w="0" w:type="auto"/>
        <w:tblInd w:w="96" w:type="dxa"/>
        <w:tblLayout w:type="fixed"/>
        <w:tblCellMar>
          <w:left w:w="0" w:type="dxa"/>
          <w:right w:w="0" w:type="dxa"/>
        </w:tblCellMar>
        <w:tblLook w:val="0000" w:firstRow="0" w:lastRow="0" w:firstColumn="0" w:lastColumn="0" w:noHBand="0" w:noVBand="0"/>
      </w:tblPr>
      <w:tblGrid>
        <w:gridCol w:w="895"/>
        <w:gridCol w:w="1343"/>
        <w:gridCol w:w="1791"/>
        <w:gridCol w:w="4926"/>
      </w:tblGrid>
      <w:tr w:rsidR="00000000">
        <w:tblPrEx>
          <w:tblCellMar>
            <w:top w:w="0" w:type="dxa"/>
            <w:left w:w="0" w:type="dxa"/>
            <w:bottom w:w="0" w:type="dxa"/>
            <w:right w:w="0" w:type="dxa"/>
          </w:tblCellMar>
        </w:tblPrEx>
        <w:tc>
          <w:tcPr>
            <w:tcW w:w="895" w:type="dxa"/>
            <w:tcBorders>
              <w:top w:val="single" w:sz="4" w:space="0" w:color="000000"/>
              <w:left w:val="single" w:sz="4" w:space="0" w:color="000000"/>
              <w:bottom w:val="single" w:sz="4" w:space="0" w:color="000000"/>
              <w:right w:val="single" w:sz="4" w:space="0" w:color="000000"/>
            </w:tcBorders>
            <w:tcMar>
              <w:left w:w="96" w:type="dxa"/>
              <w:right w:w="96" w:type="dxa"/>
            </w:tcMar>
          </w:tcPr>
          <w:p w:rsidR="00000000" w:rsidRDefault="00ED2708">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支援の区分</w:t>
            </w:r>
          </w:p>
        </w:tc>
        <w:tc>
          <w:tcPr>
            <w:tcW w:w="1343" w:type="dxa"/>
            <w:tcBorders>
              <w:top w:val="single" w:sz="4" w:space="0" w:color="000000"/>
              <w:left w:val="nil"/>
              <w:bottom w:val="single" w:sz="4" w:space="0" w:color="000000"/>
              <w:right w:val="single" w:sz="4" w:space="0" w:color="000000"/>
            </w:tcBorders>
            <w:tcMar>
              <w:left w:w="96" w:type="dxa"/>
              <w:right w:w="96" w:type="dxa"/>
            </w:tcMar>
          </w:tcPr>
          <w:p w:rsidR="00000000" w:rsidRDefault="00ED2708">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目的</w:t>
            </w:r>
          </w:p>
        </w:tc>
        <w:tc>
          <w:tcPr>
            <w:tcW w:w="1791" w:type="dxa"/>
            <w:tcBorders>
              <w:top w:val="single" w:sz="4" w:space="0" w:color="000000"/>
              <w:left w:val="nil"/>
              <w:bottom w:val="single" w:sz="4" w:space="0" w:color="000000"/>
              <w:right w:val="single" w:sz="4" w:space="0" w:color="000000"/>
            </w:tcBorders>
            <w:tcMar>
              <w:left w:w="96" w:type="dxa"/>
              <w:right w:w="96" w:type="dxa"/>
            </w:tcMar>
          </w:tcPr>
          <w:p w:rsidR="00000000" w:rsidRDefault="00ED2708">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内容</w:t>
            </w:r>
          </w:p>
        </w:tc>
        <w:tc>
          <w:tcPr>
            <w:tcW w:w="4926" w:type="dxa"/>
            <w:tcBorders>
              <w:top w:val="single" w:sz="4" w:space="0" w:color="000000"/>
              <w:left w:val="nil"/>
              <w:bottom w:val="single" w:sz="4" w:space="0" w:color="000000"/>
              <w:right w:val="single" w:sz="4" w:space="0" w:color="000000"/>
            </w:tcBorders>
            <w:tcMar>
              <w:left w:w="96" w:type="dxa"/>
              <w:right w:w="96" w:type="dxa"/>
            </w:tcMar>
          </w:tcPr>
          <w:p w:rsidR="00000000" w:rsidRDefault="00ED2708">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対象団体等</w:t>
            </w:r>
          </w:p>
        </w:tc>
      </w:tr>
      <w:tr w:rsidR="00000000">
        <w:tblPrEx>
          <w:tblCellMar>
            <w:top w:w="0" w:type="dxa"/>
            <w:left w:w="0" w:type="dxa"/>
            <w:bottom w:w="0" w:type="dxa"/>
            <w:right w:w="0" w:type="dxa"/>
          </w:tblCellMar>
        </w:tblPrEx>
        <w:tc>
          <w:tcPr>
            <w:tcW w:w="895" w:type="dxa"/>
            <w:tcBorders>
              <w:top w:val="nil"/>
              <w:left w:val="single" w:sz="4" w:space="0" w:color="000000"/>
              <w:bottom w:val="single" w:sz="4" w:space="0" w:color="000000"/>
              <w:right w:val="single" w:sz="4" w:space="0" w:color="000000"/>
            </w:tcBorders>
            <w:tcMar>
              <w:left w:w="96" w:type="dxa"/>
              <w:right w:w="96" w:type="dxa"/>
            </w:tcMar>
          </w:tcPr>
          <w:p w:rsidR="00000000" w:rsidRDefault="00ED2708">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市民活動団体支援</w:t>
            </w:r>
          </w:p>
        </w:tc>
        <w:tc>
          <w:tcPr>
            <w:tcW w:w="1343" w:type="dxa"/>
            <w:tcBorders>
              <w:top w:val="nil"/>
              <w:left w:val="nil"/>
              <w:bottom w:val="single" w:sz="4" w:space="0" w:color="000000"/>
              <w:right w:val="single" w:sz="4" w:space="0" w:color="000000"/>
            </w:tcBorders>
            <w:tcMar>
              <w:left w:w="96" w:type="dxa"/>
              <w:right w:w="96" w:type="dxa"/>
            </w:tcMar>
          </w:tcPr>
          <w:p w:rsidR="00000000" w:rsidRDefault="00ED2708">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まちづくり活動を実施している団体等を支援すること。</w:t>
            </w:r>
          </w:p>
        </w:tc>
        <w:tc>
          <w:tcPr>
            <w:tcW w:w="1791" w:type="dxa"/>
            <w:vMerge w:val="restart"/>
            <w:tcBorders>
              <w:top w:val="nil"/>
              <w:left w:val="nil"/>
              <w:bottom w:val="single" w:sz="4" w:space="0" w:color="000000"/>
              <w:right w:val="single" w:sz="4" w:space="0" w:color="000000"/>
            </w:tcBorders>
            <w:tcMar>
              <w:left w:w="96" w:type="dxa"/>
              <w:right w:w="96" w:type="dxa"/>
            </w:tcMar>
          </w:tcPr>
          <w:p w:rsidR="00000000" w:rsidRDefault="00ED270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地域が抱える課題の解決及び地域の魅力の向上につながるまちづくり活動であること。</w:t>
            </w:r>
          </w:p>
          <w:p w:rsidR="00000000" w:rsidRDefault="00ED270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地域に広く利益をもたらすことが期待できるまちづくり活動であること。</w:t>
            </w:r>
          </w:p>
          <w:p w:rsidR="00000000" w:rsidRDefault="00ED270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３　団体等の発展、活動の充実及び人材の育成に成果があると認められるまちづくり活動であること。</w:t>
            </w:r>
          </w:p>
          <w:p w:rsidR="00000000" w:rsidRDefault="00ED270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４　将来、自立したまちづくり活動を実施することができると期待できる活動であること。</w:t>
            </w:r>
          </w:p>
        </w:tc>
        <w:tc>
          <w:tcPr>
            <w:tcW w:w="4926" w:type="dxa"/>
            <w:tcBorders>
              <w:top w:val="nil"/>
              <w:left w:val="nil"/>
              <w:bottom w:val="single" w:sz="4" w:space="0" w:color="000000"/>
              <w:right w:val="single" w:sz="4" w:space="0" w:color="000000"/>
            </w:tcBorders>
            <w:tcMar>
              <w:left w:w="96" w:type="dxa"/>
              <w:right w:w="96" w:type="dxa"/>
            </w:tcMar>
          </w:tcPr>
          <w:p w:rsidR="00000000" w:rsidRDefault="00ED270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１　特定非営利活動促進法（平成１０年法律第７号。以下「法」という。）第２条第２項に該当す</w:t>
            </w:r>
            <w:r>
              <w:rPr>
                <w:rFonts w:ascii="ＭＳ 明朝" w:eastAsia="ＭＳ 明朝" w:hAnsi="ＭＳ 明朝" w:cs="ＭＳ 明朝" w:hint="eastAsia"/>
                <w:color w:val="000000"/>
              </w:rPr>
              <w:t>る団体であって、法別表に掲げる活動を行う団体であること。ただし、団体の法人格の有無を問わない。</w:t>
            </w:r>
          </w:p>
          <w:p w:rsidR="00000000" w:rsidRDefault="00ED270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構成員が５人以上、かつ、その過半数が市民である団体又は所在地が市内にある団体であること。</w:t>
            </w:r>
          </w:p>
          <w:p w:rsidR="00000000" w:rsidRDefault="00ED270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定款、規約、会則その他の定めにより運営されている団体であること。</w:t>
            </w:r>
          </w:p>
          <w:p w:rsidR="00000000" w:rsidRDefault="00ED270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４　東広島市住民自治協議会の認定に関する規則（平成２２年東広島市規則第１８号）第４条第１項の規定による認定を受けた住民自治協</w:t>
            </w:r>
            <w:r>
              <w:rPr>
                <w:rFonts w:ascii="ＭＳ 明朝" w:eastAsia="ＭＳ 明朝" w:hAnsi="ＭＳ 明朝" w:cs="ＭＳ 明朝" w:hint="eastAsia"/>
                <w:color w:val="000000"/>
              </w:rPr>
              <w:lastRenderedPageBreak/>
              <w:t>議会（以下「住民自治協議会」という。）でないこと。</w:t>
            </w:r>
          </w:p>
        </w:tc>
      </w:tr>
      <w:tr w:rsidR="00000000">
        <w:tblPrEx>
          <w:tblCellMar>
            <w:top w:w="0" w:type="dxa"/>
            <w:left w:w="0" w:type="dxa"/>
            <w:bottom w:w="0" w:type="dxa"/>
            <w:right w:w="0" w:type="dxa"/>
          </w:tblCellMar>
        </w:tblPrEx>
        <w:tc>
          <w:tcPr>
            <w:tcW w:w="895" w:type="dxa"/>
            <w:tcBorders>
              <w:top w:val="nil"/>
              <w:left w:val="single" w:sz="4" w:space="0" w:color="000000"/>
              <w:bottom w:val="single" w:sz="4" w:space="0" w:color="000000"/>
              <w:right w:val="single" w:sz="4" w:space="0" w:color="000000"/>
            </w:tcBorders>
            <w:tcMar>
              <w:left w:w="96" w:type="dxa"/>
              <w:right w:w="96" w:type="dxa"/>
            </w:tcMar>
          </w:tcPr>
          <w:p w:rsidR="00000000" w:rsidRDefault="00ED2708">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住民自治協議会支援</w:t>
            </w:r>
          </w:p>
        </w:tc>
        <w:tc>
          <w:tcPr>
            <w:tcW w:w="1343" w:type="dxa"/>
            <w:tcBorders>
              <w:top w:val="nil"/>
              <w:left w:val="nil"/>
              <w:bottom w:val="single" w:sz="4" w:space="0" w:color="000000"/>
              <w:right w:val="single" w:sz="4" w:space="0" w:color="000000"/>
            </w:tcBorders>
            <w:tcMar>
              <w:left w:w="96" w:type="dxa"/>
              <w:right w:w="96" w:type="dxa"/>
            </w:tcMar>
          </w:tcPr>
          <w:p w:rsidR="00000000" w:rsidRDefault="00ED2708">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住民自治協議会等を支援すること。</w:t>
            </w:r>
          </w:p>
        </w:tc>
        <w:tc>
          <w:tcPr>
            <w:tcW w:w="1791" w:type="dxa"/>
            <w:vMerge/>
            <w:tcBorders>
              <w:top w:val="nil"/>
              <w:left w:val="nil"/>
              <w:bottom w:val="single" w:sz="4" w:space="0" w:color="000000"/>
              <w:right w:val="single" w:sz="4" w:space="0" w:color="000000"/>
            </w:tcBorders>
            <w:tcMar>
              <w:left w:w="96" w:type="dxa"/>
              <w:right w:w="96" w:type="dxa"/>
            </w:tcMar>
          </w:tcPr>
          <w:p w:rsidR="00000000" w:rsidRDefault="00ED2708">
            <w:pPr>
              <w:spacing w:line="420" w:lineRule="atLeast"/>
              <w:rPr>
                <w:rFonts w:ascii="ＭＳ 明朝" w:eastAsia="ＭＳ 明朝" w:hAnsi="ＭＳ 明朝" w:cs="ＭＳ 明朝"/>
                <w:color w:val="000000"/>
              </w:rPr>
            </w:pPr>
          </w:p>
        </w:tc>
        <w:tc>
          <w:tcPr>
            <w:tcW w:w="4926" w:type="dxa"/>
            <w:tcBorders>
              <w:top w:val="nil"/>
              <w:left w:val="nil"/>
              <w:bottom w:val="single" w:sz="4" w:space="0" w:color="000000"/>
              <w:right w:val="single" w:sz="4" w:space="0" w:color="000000"/>
            </w:tcBorders>
            <w:tcMar>
              <w:left w:w="96" w:type="dxa"/>
              <w:right w:w="96" w:type="dxa"/>
            </w:tcMar>
          </w:tcPr>
          <w:p w:rsidR="00000000" w:rsidRDefault="00ED2708">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住民自治協議会であ</w:t>
            </w:r>
            <w:r>
              <w:rPr>
                <w:rFonts w:ascii="ＭＳ 明朝" w:eastAsia="ＭＳ 明朝" w:hAnsi="ＭＳ 明朝" w:cs="ＭＳ 明朝" w:hint="eastAsia"/>
                <w:color w:val="000000"/>
              </w:rPr>
              <w:t>ること。</w:t>
            </w:r>
          </w:p>
        </w:tc>
      </w:tr>
      <w:tr w:rsidR="00000000">
        <w:tblPrEx>
          <w:tblCellMar>
            <w:top w:w="0" w:type="dxa"/>
            <w:left w:w="0" w:type="dxa"/>
            <w:bottom w:w="0" w:type="dxa"/>
            <w:right w:w="0" w:type="dxa"/>
          </w:tblCellMar>
        </w:tblPrEx>
        <w:tc>
          <w:tcPr>
            <w:tcW w:w="895" w:type="dxa"/>
            <w:tcBorders>
              <w:top w:val="nil"/>
              <w:left w:val="single" w:sz="4" w:space="0" w:color="000000"/>
              <w:bottom w:val="single" w:sz="4" w:space="0" w:color="000000"/>
              <w:right w:val="single" w:sz="4" w:space="0" w:color="000000"/>
            </w:tcBorders>
            <w:tcMar>
              <w:left w:w="96" w:type="dxa"/>
              <w:right w:w="96" w:type="dxa"/>
            </w:tcMar>
          </w:tcPr>
          <w:p w:rsidR="00000000" w:rsidRDefault="00ED2708">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学生団体支援</w:t>
            </w:r>
          </w:p>
        </w:tc>
        <w:tc>
          <w:tcPr>
            <w:tcW w:w="1343" w:type="dxa"/>
            <w:tcBorders>
              <w:top w:val="nil"/>
              <w:left w:val="nil"/>
              <w:bottom w:val="single" w:sz="4" w:space="0" w:color="000000"/>
              <w:right w:val="single" w:sz="4" w:space="0" w:color="000000"/>
            </w:tcBorders>
            <w:tcMar>
              <w:left w:w="96" w:type="dxa"/>
              <w:right w:w="96" w:type="dxa"/>
            </w:tcMar>
          </w:tcPr>
          <w:p w:rsidR="00000000" w:rsidRDefault="00ED2708">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まちづくり活動を実施している大学生の団体を支援すること。</w:t>
            </w:r>
          </w:p>
        </w:tc>
        <w:tc>
          <w:tcPr>
            <w:tcW w:w="1791" w:type="dxa"/>
            <w:vMerge/>
            <w:tcBorders>
              <w:top w:val="nil"/>
              <w:left w:val="nil"/>
              <w:bottom w:val="single" w:sz="4" w:space="0" w:color="000000"/>
              <w:right w:val="single" w:sz="4" w:space="0" w:color="000000"/>
            </w:tcBorders>
            <w:tcMar>
              <w:left w:w="96" w:type="dxa"/>
              <w:right w:w="96" w:type="dxa"/>
            </w:tcMar>
          </w:tcPr>
          <w:p w:rsidR="00000000" w:rsidRDefault="00ED2708">
            <w:pPr>
              <w:spacing w:line="420" w:lineRule="atLeast"/>
              <w:rPr>
                <w:rFonts w:ascii="ＭＳ 明朝" w:eastAsia="ＭＳ 明朝" w:hAnsi="ＭＳ 明朝" w:cs="ＭＳ 明朝"/>
                <w:color w:val="000000"/>
              </w:rPr>
            </w:pPr>
          </w:p>
        </w:tc>
        <w:tc>
          <w:tcPr>
            <w:tcW w:w="4926" w:type="dxa"/>
            <w:tcBorders>
              <w:top w:val="nil"/>
              <w:left w:val="nil"/>
              <w:bottom w:val="single" w:sz="4" w:space="0" w:color="000000"/>
              <w:right w:val="single" w:sz="4" w:space="0" w:color="000000"/>
            </w:tcBorders>
            <w:tcMar>
              <w:left w:w="96" w:type="dxa"/>
              <w:right w:w="96" w:type="dxa"/>
            </w:tcMar>
          </w:tcPr>
          <w:p w:rsidR="00000000" w:rsidRDefault="00ED270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法第２条第２項に該当する団体であって、法別表に掲げる活動を行う団体であること。ただし、団体の法人格の有無を問わない。</w:t>
            </w:r>
          </w:p>
          <w:p w:rsidR="00000000" w:rsidRDefault="00ED270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構成員が５人以上、かつ、その過半数が市内に所在する大学に在学する学生である団体であること。</w:t>
            </w:r>
          </w:p>
          <w:p w:rsidR="00000000" w:rsidRDefault="00ED270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当該まちづくり活動について、大学の推薦を受けている団体であること。</w:t>
            </w:r>
          </w:p>
        </w:tc>
      </w:tr>
      <w:tr w:rsidR="00000000">
        <w:tblPrEx>
          <w:tblCellMar>
            <w:top w:w="0" w:type="dxa"/>
            <w:left w:w="0" w:type="dxa"/>
            <w:bottom w:w="0" w:type="dxa"/>
            <w:right w:w="0" w:type="dxa"/>
          </w:tblCellMar>
        </w:tblPrEx>
        <w:tc>
          <w:tcPr>
            <w:tcW w:w="895" w:type="dxa"/>
            <w:tcBorders>
              <w:top w:val="nil"/>
              <w:left w:val="single" w:sz="4" w:space="0" w:color="000000"/>
              <w:bottom w:val="single" w:sz="4" w:space="0" w:color="000000"/>
              <w:right w:val="single" w:sz="4" w:space="0" w:color="000000"/>
            </w:tcBorders>
            <w:tcMar>
              <w:left w:w="96" w:type="dxa"/>
              <w:right w:w="96" w:type="dxa"/>
            </w:tcMar>
          </w:tcPr>
          <w:p w:rsidR="00000000" w:rsidRDefault="00ED2708">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連携活動支援</w:t>
            </w:r>
          </w:p>
        </w:tc>
        <w:tc>
          <w:tcPr>
            <w:tcW w:w="1343" w:type="dxa"/>
            <w:tcBorders>
              <w:top w:val="nil"/>
              <w:left w:val="nil"/>
              <w:bottom w:val="single" w:sz="4" w:space="0" w:color="000000"/>
              <w:right w:val="single" w:sz="4" w:space="0" w:color="000000"/>
            </w:tcBorders>
            <w:tcMar>
              <w:left w:w="96" w:type="dxa"/>
              <w:right w:w="96" w:type="dxa"/>
            </w:tcMar>
          </w:tcPr>
          <w:p w:rsidR="00000000" w:rsidRDefault="00ED2708">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まちづくり活動を実施するに当たり、複数の団体が連携して構成する組織を支援すること。</w:t>
            </w:r>
          </w:p>
        </w:tc>
        <w:tc>
          <w:tcPr>
            <w:tcW w:w="1791" w:type="dxa"/>
            <w:vMerge/>
            <w:tcBorders>
              <w:top w:val="nil"/>
              <w:left w:val="nil"/>
              <w:bottom w:val="single" w:sz="4" w:space="0" w:color="000000"/>
              <w:right w:val="single" w:sz="4" w:space="0" w:color="000000"/>
            </w:tcBorders>
            <w:tcMar>
              <w:left w:w="96" w:type="dxa"/>
              <w:right w:w="96" w:type="dxa"/>
            </w:tcMar>
          </w:tcPr>
          <w:p w:rsidR="00000000" w:rsidRDefault="00ED2708">
            <w:pPr>
              <w:spacing w:line="420" w:lineRule="atLeast"/>
              <w:rPr>
                <w:rFonts w:ascii="ＭＳ 明朝" w:eastAsia="ＭＳ 明朝" w:hAnsi="ＭＳ 明朝" w:cs="ＭＳ 明朝"/>
                <w:color w:val="000000"/>
              </w:rPr>
            </w:pPr>
          </w:p>
        </w:tc>
        <w:tc>
          <w:tcPr>
            <w:tcW w:w="4926" w:type="dxa"/>
            <w:tcBorders>
              <w:top w:val="nil"/>
              <w:left w:val="nil"/>
              <w:bottom w:val="single" w:sz="4" w:space="0" w:color="000000"/>
              <w:right w:val="single" w:sz="4" w:space="0" w:color="000000"/>
            </w:tcBorders>
            <w:tcMar>
              <w:left w:w="96" w:type="dxa"/>
              <w:right w:w="96" w:type="dxa"/>
            </w:tcMar>
          </w:tcPr>
          <w:p w:rsidR="00000000" w:rsidRDefault="00ED2708">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市民活動団体支援、住民自治協議会支</w:t>
            </w:r>
            <w:r>
              <w:rPr>
                <w:rFonts w:ascii="ＭＳ 明朝" w:eastAsia="ＭＳ 明朝" w:hAnsi="ＭＳ 明朝" w:cs="ＭＳ 明朝" w:hint="eastAsia"/>
                <w:color w:val="000000"/>
              </w:rPr>
              <w:t>援又は学生団体支援の区分に係る対象団体等のうち、複数の団体が連携して構成する組織であること。ただし、同一の対象団体等を構成している複数の団体が連携して構成する組織を除く。</w:t>
            </w:r>
          </w:p>
        </w:tc>
      </w:tr>
      <w:tr w:rsidR="00000000">
        <w:tblPrEx>
          <w:tblCellMar>
            <w:top w:w="0" w:type="dxa"/>
            <w:left w:w="0" w:type="dxa"/>
            <w:bottom w:w="0" w:type="dxa"/>
            <w:right w:w="0" w:type="dxa"/>
          </w:tblCellMar>
        </w:tblPrEx>
        <w:tc>
          <w:tcPr>
            <w:tcW w:w="895" w:type="dxa"/>
            <w:tcBorders>
              <w:top w:val="nil"/>
              <w:left w:val="single" w:sz="4" w:space="0" w:color="000000"/>
              <w:bottom w:val="single" w:sz="4" w:space="0" w:color="000000"/>
              <w:right w:val="single" w:sz="4" w:space="0" w:color="000000"/>
            </w:tcBorders>
            <w:tcMar>
              <w:left w:w="96" w:type="dxa"/>
              <w:right w:w="96" w:type="dxa"/>
            </w:tcMar>
          </w:tcPr>
          <w:p w:rsidR="00000000" w:rsidRDefault="00ED2708">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継続活動支援</w:t>
            </w:r>
          </w:p>
        </w:tc>
        <w:tc>
          <w:tcPr>
            <w:tcW w:w="1343" w:type="dxa"/>
            <w:tcBorders>
              <w:top w:val="nil"/>
              <w:left w:val="nil"/>
              <w:bottom w:val="single" w:sz="4" w:space="0" w:color="000000"/>
              <w:right w:val="single" w:sz="4" w:space="0" w:color="000000"/>
            </w:tcBorders>
            <w:tcMar>
              <w:left w:w="96" w:type="dxa"/>
              <w:right w:w="96" w:type="dxa"/>
            </w:tcMar>
          </w:tcPr>
          <w:p w:rsidR="00000000" w:rsidRDefault="00ED2708">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複数年にわたり継続してまちづくり活動を実施する団体を支援すること。</w:t>
            </w:r>
          </w:p>
        </w:tc>
        <w:tc>
          <w:tcPr>
            <w:tcW w:w="1791" w:type="dxa"/>
            <w:vMerge/>
            <w:tcBorders>
              <w:top w:val="nil"/>
              <w:left w:val="nil"/>
              <w:bottom w:val="single" w:sz="4" w:space="0" w:color="000000"/>
              <w:right w:val="single" w:sz="4" w:space="0" w:color="000000"/>
            </w:tcBorders>
            <w:tcMar>
              <w:left w:w="96" w:type="dxa"/>
              <w:right w:w="96" w:type="dxa"/>
            </w:tcMar>
          </w:tcPr>
          <w:p w:rsidR="00000000" w:rsidRDefault="00ED2708">
            <w:pPr>
              <w:spacing w:line="420" w:lineRule="atLeast"/>
              <w:rPr>
                <w:rFonts w:ascii="ＭＳ 明朝" w:eastAsia="ＭＳ 明朝" w:hAnsi="ＭＳ 明朝" w:cs="ＭＳ 明朝"/>
                <w:color w:val="000000"/>
              </w:rPr>
            </w:pPr>
          </w:p>
        </w:tc>
        <w:tc>
          <w:tcPr>
            <w:tcW w:w="4926" w:type="dxa"/>
            <w:tcBorders>
              <w:top w:val="nil"/>
              <w:left w:val="nil"/>
              <w:bottom w:val="single" w:sz="4" w:space="0" w:color="000000"/>
              <w:right w:val="single" w:sz="4" w:space="0" w:color="000000"/>
            </w:tcBorders>
            <w:tcMar>
              <w:left w:w="96" w:type="dxa"/>
              <w:right w:w="96" w:type="dxa"/>
            </w:tcMar>
          </w:tcPr>
          <w:p w:rsidR="00000000" w:rsidRDefault="00ED2708">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市民活動団体支援、住民自治協議会支援又は学生団体支援の区分に係る対象団体等であること。</w:t>
            </w:r>
          </w:p>
        </w:tc>
      </w:tr>
    </w:tbl>
    <w:p w:rsidR="00000000" w:rsidRDefault="00ED270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別表第２（第２条関係）</w:t>
      </w:r>
    </w:p>
    <w:p w:rsidR="00000000" w:rsidRDefault="00ED2708">
      <w:pPr>
        <w:spacing w:line="420" w:lineRule="atLeast"/>
        <w:ind w:left="840"/>
        <w:rPr>
          <w:rFonts w:ascii="ＭＳ 明朝" w:eastAsia="ＭＳ 明朝" w:hAnsi="ＭＳ 明朝" w:cs="ＭＳ 明朝"/>
          <w:color w:val="000000"/>
        </w:rPr>
      </w:pPr>
      <w:r>
        <w:rPr>
          <w:rFonts w:ascii="ＭＳ 明朝" w:eastAsia="ＭＳ 明朝" w:hAnsi="ＭＳ 明朝" w:cs="ＭＳ 明朝" w:hint="eastAsia"/>
          <w:color w:val="000000"/>
        </w:rPr>
        <w:t>（全部改正〔平成３０年告示１０９号〕）</w:t>
      </w:r>
    </w:p>
    <w:tbl>
      <w:tblPr>
        <w:tblW w:w="0" w:type="auto"/>
        <w:tblInd w:w="96" w:type="dxa"/>
        <w:tblLayout w:type="fixed"/>
        <w:tblCellMar>
          <w:left w:w="0" w:type="dxa"/>
          <w:right w:w="0" w:type="dxa"/>
        </w:tblCellMar>
        <w:tblLook w:val="0000" w:firstRow="0" w:lastRow="0" w:firstColumn="0" w:lastColumn="0" w:noHBand="0" w:noVBand="0"/>
      </w:tblPr>
      <w:tblGrid>
        <w:gridCol w:w="1522"/>
        <w:gridCol w:w="2866"/>
        <w:gridCol w:w="4478"/>
      </w:tblGrid>
      <w:tr w:rsidR="00000000">
        <w:tblPrEx>
          <w:tblCellMar>
            <w:top w:w="0" w:type="dxa"/>
            <w:left w:w="0" w:type="dxa"/>
            <w:bottom w:w="0" w:type="dxa"/>
            <w:right w:w="0" w:type="dxa"/>
          </w:tblCellMar>
        </w:tblPrEx>
        <w:tc>
          <w:tcPr>
            <w:tcW w:w="1522" w:type="dxa"/>
            <w:tcBorders>
              <w:top w:val="single" w:sz="4" w:space="0" w:color="000000"/>
              <w:left w:val="single" w:sz="4" w:space="0" w:color="000000"/>
              <w:bottom w:val="single" w:sz="4" w:space="0" w:color="000000"/>
              <w:right w:val="single" w:sz="4" w:space="0" w:color="000000"/>
            </w:tcBorders>
            <w:tcMar>
              <w:left w:w="96" w:type="dxa"/>
              <w:right w:w="96" w:type="dxa"/>
            </w:tcMar>
          </w:tcPr>
          <w:p w:rsidR="00000000" w:rsidRDefault="00ED2708">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支援の区分</w:t>
            </w:r>
          </w:p>
        </w:tc>
        <w:tc>
          <w:tcPr>
            <w:tcW w:w="2866" w:type="dxa"/>
            <w:tcBorders>
              <w:top w:val="single" w:sz="4" w:space="0" w:color="000000"/>
              <w:left w:val="nil"/>
              <w:bottom w:val="single" w:sz="4" w:space="0" w:color="000000"/>
              <w:right w:val="single" w:sz="4" w:space="0" w:color="000000"/>
            </w:tcBorders>
            <w:tcMar>
              <w:left w:w="96" w:type="dxa"/>
              <w:right w:w="96" w:type="dxa"/>
            </w:tcMar>
          </w:tcPr>
          <w:p w:rsidR="00000000" w:rsidRDefault="00ED2708">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同一の補助対象活動に係る補助金の交付の回数の限度</w:t>
            </w:r>
          </w:p>
        </w:tc>
        <w:tc>
          <w:tcPr>
            <w:tcW w:w="4478" w:type="dxa"/>
            <w:tcBorders>
              <w:top w:val="single" w:sz="4" w:space="0" w:color="000000"/>
              <w:left w:val="nil"/>
              <w:bottom w:val="single" w:sz="4" w:space="0" w:color="000000"/>
              <w:right w:val="single" w:sz="4" w:space="0" w:color="000000"/>
            </w:tcBorders>
            <w:tcMar>
              <w:left w:w="96" w:type="dxa"/>
              <w:right w:w="96" w:type="dxa"/>
            </w:tcMar>
          </w:tcPr>
          <w:p w:rsidR="00000000" w:rsidRDefault="00ED2708">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補助率又は補助金の額</w:t>
            </w:r>
          </w:p>
        </w:tc>
      </w:tr>
      <w:tr w:rsidR="00000000">
        <w:tblPrEx>
          <w:tblCellMar>
            <w:top w:w="0" w:type="dxa"/>
            <w:left w:w="0" w:type="dxa"/>
            <w:bottom w:w="0" w:type="dxa"/>
            <w:right w:w="0" w:type="dxa"/>
          </w:tblCellMar>
        </w:tblPrEx>
        <w:tc>
          <w:tcPr>
            <w:tcW w:w="1522" w:type="dxa"/>
            <w:tcBorders>
              <w:top w:val="nil"/>
              <w:left w:val="single" w:sz="4" w:space="0" w:color="000000"/>
              <w:bottom w:val="single" w:sz="4" w:space="0" w:color="000000"/>
              <w:right w:val="single" w:sz="4" w:space="0" w:color="000000"/>
            </w:tcBorders>
            <w:tcMar>
              <w:left w:w="96" w:type="dxa"/>
              <w:right w:w="96" w:type="dxa"/>
            </w:tcMar>
          </w:tcPr>
          <w:p w:rsidR="00000000" w:rsidRDefault="00ED2708">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市民活動団体支</w:t>
            </w:r>
            <w:r>
              <w:rPr>
                <w:rFonts w:ascii="ＭＳ 明朝" w:eastAsia="ＭＳ 明朝" w:hAnsi="ＭＳ 明朝" w:cs="ＭＳ 明朝" w:hint="eastAsia"/>
                <w:color w:val="000000"/>
              </w:rPr>
              <w:t>援</w:t>
            </w:r>
          </w:p>
        </w:tc>
        <w:tc>
          <w:tcPr>
            <w:tcW w:w="2866" w:type="dxa"/>
            <w:tcBorders>
              <w:top w:val="nil"/>
              <w:left w:val="nil"/>
              <w:bottom w:val="single" w:sz="4" w:space="0" w:color="000000"/>
              <w:right w:val="single" w:sz="4" w:space="0" w:color="000000"/>
            </w:tcBorders>
            <w:tcMar>
              <w:left w:w="96" w:type="dxa"/>
              <w:right w:w="96" w:type="dxa"/>
            </w:tcMar>
          </w:tcPr>
          <w:p w:rsidR="00000000" w:rsidRDefault="00ED2708">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３回</w:t>
            </w:r>
          </w:p>
        </w:tc>
        <w:tc>
          <w:tcPr>
            <w:tcW w:w="4478" w:type="dxa"/>
            <w:tcBorders>
              <w:top w:val="nil"/>
              <w:left w:val="nil"/>
              <w:bottom w:val="single" w:sz="4" w:space="0" w:color="000000"/>
              <w:right w:val="single" w:sz="4" w:space="0" w:color="000000"/>
            </w:tcBorders>
            <w:tcMar>
              <w:left w:w="96" w:type="dxa"/>
              <w:right w:w="96" w:type="dxa"/>
            </w:tcMar>
          </w:tcPr>
          <w:p w:rsidR="00000000" w:rsidRDefault="00ED2708">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補助対象経費の５分の４（同一の補助対象活動について行う２回目の補助金の交付にあっては５分の３、３回目の補助金の交付にあっては５分の２）以内の額又は４０万円のいずれか低い額</w:t>
            </w:r>
          </w:p>
        </w:tc>
      </w:tr>
      <w:tr w:rsidR="00000000">
        <w:tblPrEx>
          <w:tblCellMar>
            <w:top w:w="0" w:type="dxa"/>
            <w:left w:w="0" w:type="dxa"/>
            <w:bottom w:w="0" w:type="dxa"/>
            <w:right w:w="0" w:type="dxa"/>
          </w:tblCellMar>
        </w:tblPrEx>
        <w:tc>
          <w:tcPr>
            <w:tcW w:w="1522" w:type="dxa"/>
            <w:tcBorders>
              <w:top w:val="nil"/>
              <w:left w:val="single" w:sz="4" w:space="0" w:color="000000"/>
              <w:bottom w:val="single" w:sz="4" w:space="0" w:color="000000"/>
              <w:right w:val="single" w:sz="4" w:space="0" w:color="000000"/>
            </w:tcBorders>
            <w:tcMar>
              <w:left w:w="96" w:type="dxa"/>
              <w:right w:w="96" w:type="dxa"/>
            </w:tcMar>
          </w:tcPr>
          <w:p w:rsidR="00000000" w:rsidRDefault="00ED2708">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住民自治協議会支援</w:t>
            </w:r>
          </w:p>
        </w:tc>
        <w:tc>
          <w:tcPr>
            <w:tcW w:w="2866" w:type="dxa"/>
            <w:tcBorders>
              <w:top w:val="nil"/>
              <w:left w:val="nil"/>
              <w:bottom w:val="single" w:sz="4" w:space="0" w:color="000000"/>
              <w:right w:val="single" w:sz="4" w:space="0" w:color="000000"/>
            </w:tcBorders>
            <w:tcMar>
              <w:left w:w="96" w:type="dxa"/>
              <w:right w:w="96" w:type="dxa"/>
            </w:tcMar>
          </w:tcPr>
          <w:p w:rsidR="00000000" w:rsidRDefault="00ED2708">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３回</w:t>
            </w:r>
          </w:p>
        </w:tc>
        <w:tc>
          <w:tcPr>
            <w:tcW w:w="4478" w:type="dxa"/>
            <w:tcBorders>
              <w:top w:val="nil"/>
              <w:left w:val="nil"/>
              <w:bottom w:val="single" w:sz="4" w:space="0" w:color="000000"/>
              <w:right w:val="single" w:sz="4" w:space="0" w:color="000000"/>
            </w:tcBorders>
            <w:tcMar>
              <w:left w:w="96" w:type="dxa"/>
              <w:right w:w="96" w:type="dxa"/>
            </w:tcMar>
          </w:tcPr>
          <w:p w:rsidR="00000000" w:rsidRDefault="00ED2708">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補助対象経費の５分の４（同一の補助対象活動について行う２回目の補助金の交付にあっては５分の３、３回目の補助金の交付にあっては５分の２）以内の額又は８０万円のいずれか低い額</w:t>
            </w:r>
          </w:p>
        </w:tc>
      </w:tr>
      <w:tr w:rsidR="00000000">
        <w:tblPrEx>
          <w:tblCellMar>
            <w:top w:w="0" w:type="dxa"/>
            <w:left w:w="0" w:type="dxa"/>
            <w:bottom w:w="0" w:type="dxa"/>
            <w:right w:w="0" w:type="dxa"/>
          </w:tblCellMar>
        </w:tblPrEx>
        <w:tc>
          <w:tcPr>
            <w:tcW w:w="1522" w:type="dxa"/>
            <w:tcBorders>
              <w:top w:val="nil"/>
              <w:left w:val="single" w:sz="4" w:space="0" w:color="000000"/>
              <w:bottom w:val="single" w:sz="4" w:space="0" w:color="000000"/>
              <w:right w:val="single" w:sz="4" w:space="0" w:color="000000"/>
            </w:tcBorders>
            <w:tcMar>
              <w:left w:w="96" w:type="dxa"/>
              <w:right w:w="96" w:type="dxa"/>
            </w:tcMar>
          </w:tcPr>
          <w:p w:rsidR="00000000" w:rsidRDefault="00ED2708">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学生団体支援</w:t>
            </w:r>
          </w:p>
        </w:tc>
        <w:tc>
          <w:tcPr>
            <w:tcW w:w="2866" w:type="dxa"/>
            <w:tcBorders>
              <w:top w:val="nil"/>
              <w:left w:val="nil"/>
              <w:bottom w:val="single" w:sz="4" w:space="0" w:color="000000"/>
              <w:right w:val="single" w:sz="4" w:space="0" w:color="000000"/>
            </w:tcBorders>
            <w:tcMar>
              <w:left w:w="96" w:type="dxa"/>
              <w:right w:w="96" w:type="dxa"/>
            </w:tcMar>
          </w:tcPr>
          <w:p w:rsidR="00000000" w:rsidRDefault="00ED2708">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３回</w:t>
            </w:r>
          </w:p>
        </w:tc>
        <w:tc>
          <w:tcPr>
            <w:tcW w:w="4478" w:type="dxa"/>
            <w:tcBorders>
              <w:top w:val="nil"/>
              <w:left w:val="nil"/>
              <w:bottom w:val="single" w:sz="4" w:space="0" w:color="000000"/>
              <w:right w:val="single" w:sz="4" w:space="0" w:color="000000"/>
            </w:tcBorders>
            <w:tcMar>
              <w:left w:w="96" w:type="dxa"/>
              <w:right w:w="96" w:type="dxa"/>
            </w:tcMar>
          </w:tcPr>
          <w:p w:rsidR="00000000" w:rsidRDefault="00ED2708">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補助対象経費の１０分の１０以内の額又は２０万円のいずれか低い額</w:t>
            </w:r>
          </w:p>
        </w:tc>
      </w:tr>
      <w:tr w:rsidR="00000000">
        <w:tblPrEx>
          <w:tblCellMar>
            <w:top w:w="0" w:type="dxa"/>
            <w:left w:w="0" w:type="dxa"/>
            <w:bottom w:w="0" w:type="dxa"/>
            <w:right w:w="0" w:type="dxa"/>
          </w:tblCellMar>
        </w:tblPrEx>
        <w:tc>
          <w:tcPr>
            <w:tcW w:w="1522" w:type="dxa"/>
            <w:tcBorders>
              <w:top w:val="nil"/>
              <w:left w:val="single" w:sz="4" w:space="0" w:color="000000"/>
              <w:bottom w:val="single" w:sz="4" w:space="0" w:color="000000"/>
              <w:right w:val="single" w:sz="4" w:space="0" w:color="000000"/>
            </w:tcBorders>
            <w:tcMar>
              <w:left w:w="96" w:type="dxa"/>
              <w:right w:w="96" w:type="dxa"/>
            </w:tcMar>
          </w:tcPr>
          <w:p w:rsidR="00000000" w:rsidRDefault="00ED2708">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連携活動支援</w:t>
            </w:r>
          </w:p>
        </w:tc>
        <w:tc>
          <w:tcPr>
            <w:tcW w:w="2866" w:type="dxa"/>
            <w:tcBorders>
              <w:top w:val="nil"/>
              <w:left w:val="nil"/>
              <w:bottom w:val="single" w:sz="4" w:space="0" w:color="000000"/>
              <w:right w:val="single" w:sz="4" w:space="0" w:color="000000"/>
            </w:tcBorders>
            <w:tcMar>
              <w:left w:w="96" w:type="dxa"/>
              <w:right w:w="96" w:type="dxa"/>
            </w:tcMar>
          </w:tcPr>
          <w:p w:rsidR="00000000" w:rsidRDefault="00ED2708">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１回</w:t>
            </w:r>
          </w:p>
        </w:tc>
        <w:tc>
          <w:tcPr>
            <w:tcW w:w="4478" w:type="dxa"/>
            <w:tcBorders>
              <w:top w:val="nil"/>
              <w:left w:val="nil"/>
              <w:bottom w:val="single" w:sz="4" w:space="0" w:color="000000"/>
              <w:right w:val="single" w:sz="4" w:space="0" w:color="000000"/>
            </w:tcBorders>
            <w:tcMar>
              <w:left w:w="96" w:type="dxa"/>
              <w:right w:w="96" w:type="dxa"/>
            </w:tcMar>
          </w:tcPr>
          <w:p w:rsidR="00000000" w:rsidRDefault="00ED2708">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補助対象経費の１０分の</w:t>
            </w:r>
            <w:r>
              <w:rPr>
                <w:rFonts w:ascii="ＭＳ 明朝" w:eastAsia="ＭＳ 明朝" w:hAnsi="ＭＳ 明朝" w:cs="ＭＳ 明朝" w:hint="eastAsia"/>
                <w:color w:val="000000"/>
              </w:rPr>
              <w:t>１０以内の額又は５０万円のいずれか低い額</w:t>
            </w:r>
          </w:p>
        </w:tc>
      </w:tr>
      <w:tr w:rsidR="00000000">
        <w:tblPrEx>
          <w:tblCellMar>
            <w:top w:w="0" w:type="dxa"/>
            <w:left w:w="0" w:type="dxa"/>
            <w:bottom w:w="0" w:type="dxa"/>
            <w:right w:w="0" w:type="dxa"/>
          </w:tblCellMar>
        </w:tblPrEx>
        <w:tc>
          <w:tcPr>
            <w:tcW w:w="1522" w:type="dxa"/>
            <w:tcBorders>
              <w:top w:val="nil"/>
              <w:left w:val="single" w:sz="4" w:space="0" w:color="000000"/>
              <w:bottom w:val="single" w:sz="4" w:space="0" w:color="000000"/>
              <w:right w:val="single" w:sz="4" w:space="0" w:color="000000"/>
            </w:tcBorders>
            <w:tcMar>
              <w:left w:w="96" w:type="dxa"/>
              <w:right w:w="96" w:type="dxa"/>
            </w:tcMar>
          </w:tcPr>
          <w:p w:rsidR="00000000" w:rsidRDefault="00ED2708">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継続活動支援</w:t>
            </w:r>
          </w:p>
        </w:tc>
        <w:tc>
          <w:tcPr>
            <w:tcW w:w="2866" w:type="dxa"/>
            <w:tcBorders>
              <w:top w:val="nil"/>
              <w:left w:val="nil"/>
              <w:bottom w:val="single" w:sz="4" w:space="0" w:color="000000"/>
              <w:right w:val="single" w:sz="4" w:space="0" w:color="000000"/>
            </w:tcBorders>
            <w:tcMar>
              <w:left w:w="96" w:type="dxa"/>
              <w:right w:w="96" w:type="dxa"/>
            </w:tcMar>
          </w:tcPr>
          <w:p w:rsidR="00000000" w:rsidRDefault="00ED2708">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連続する３年度において各年度につき１回</w:t>
            </w:r>
          </w:p>
        </w:tc>
        <w:tc>
          <w:tcPr>
            <w:tcW w:w="4478" w:type="dxa"/>
            <w:tcBorders>
              <w:top w:val="nil"/>
              <w:left w:val="nil"/>
              <w:bottom w:val="single" w:sz="4" w:space="0" w:color="000000"/>
              <w:right w:val="single" w:sz="4" w:space="0" w:color="000000"/>
            </w:tcBorders>
            <w:tcMar>
              <w:left w:w="96" w:type="dxa"/>
              <w:right w:w="96" w:type="dxa"/>
            </w:tcMar>
          </w:tcPr>
          <w:p w:rsidR="00000000" w:rsidRDefault="00ED2708">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補助対象経費の２分の１以内の額又は２５万円のいずれか低い額</w:t>
            </w:r>
          </w:p>
        </w:tc>
      </w:tr>
    </w:tbl>
    <w:p w:rsidR="00000000" w:rsidRDefault="00ED2708">
      <w:pPr>
        <w:spacing w:line="420" w:lineRule="atLeast"/>
        <w:rPr>
          <w:rFonts w:ascii="ＭＳ 明朝" w:eastAsia="ＭＳ 明朝" w:hAnsi="ＭＳ 明朝" w:cs="ＭＳ 明朝"/>
          <w:color w:val="000000"/>
        </w:rPr>
      </w:pPr>
      <w:bookmarkStart w:id="1" w:name="last"/>
      <w:bookmarkEnd w:id="1"/>
    </w:p>
    <w:sectPr w:rsidR="00000000">
      <w:pgSz w:w="11905" w:h="16837"/>
      <w:pgMar w:top="1417" w:right="1417" w:bottom="1700" w:left="1530" w:header="720" w:footer="720" w:gutter="0"/>
      <w:cols w:space="720"/>
      <w:noEndnote/>
      <w:docGrid w:type="linesAndChars" w:linePitch="392"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09"/>
  <w:drawingGridVerticalSpacing w:val="392"/>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708"/>
    <w:rsid w:val="00ED2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623</Words>
  <Characters>3554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亘代</dc:creator>
  <cp:lastModifiedBy>伊藤　亘代</cp:lastModifiedBy>
  <cp:revision>2</cp:revision>
  <dcterms:created xsi:type="dcterms:W3CDTF">2022-03-11T00:10:00Z</dcterms:created>
  <dcterms:modified xsi:type="dcterms:W3CDTF">2022-03-11T00:10:00Z</dcterms:modified>
</cp:coreProperties>
</file>