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6C4" w:rsidRDefault="00B516C4">
      <w:pPr>
        <w:spacing w:line="420" w:lineRule="atLeast"/>
        <w:ind w:left="840" w:hanging="21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○東広島市</w:t>
      </w:r>
      <w:r w:rsidR="006A1042" w:rsidRPr="006A1042">
        <w:rPr>
          <w:rFonts w:ascii="ＭＳ 明朝" w:eastAsia="ＭＳ 明朝" w:hAnsi="ＭＳ 明朝" w:cs="ＭＳ 明朝" w:hint="eastAsia"/>
          <w:color w:val="000000"/>
        </w:rPr>
        <w:t>総合福祉センター</w:t>
      </w:r>
      <w:r w:rsidR="006A1042">
        <w:rPr>
          <w:rFonts w:ascii="ＭＳ 明朝" w:eastAsia="ＭＳ 明朝" w:hAnsi="ＭＳ 明朝" w:cs="ＭＳ 明朝" w:hint="eastAsia"/>
          <w:color w:val="000000"/>
        </w:rPr>
        <w:t>の</w:t>
      </w:r>
      <w:r w:rsidR="006A1042" w:rsidRPr="006A1042">
        <w:rPr>
          <w:rFonts w:ascii="ＭＳ 明朝" w:eastAsia="ＭＳ 明朝" w:hAnsi="ＭＳ 明朝" w:cs="ＭＳ 明朝" w:hint="eastAsia"/>
          <w:color w:val="000000"/>
        </w:rPr>
        <w:t>減免に関する</w:t>
      </w:r>
      <w:r w:rsidR="006A1042">
        <w:rPr>
          <w:rFonts w:ascii="ＭＳ 明朝" w:eastAsia="ＭＳ 明朝" w:hAnsi="ＭＳ 明朝" w:cs="ＭＳ 明朝" w:hint="eastAsia"/>
          <w:color w:val="000000"/>
        </w:rPr>
        <w:t>内規</w:t>
      </w:r>
    </w:p>
    <w:p w:rsidR="00A94130" w:rsidRDefault="00A94130">
      <w:pPr>
        <w:spacing w:line="420" w:lineRule="atLeast"/>
        <w:ind w:left="210"/>
        <w:rPr>
          <w:rFonts w:ascii="ＭＳ 明朝" w:eastAsia="ＭＳ 明朝" w:hAnsi="ＭＳ 明朝" w:cs="ＭＳ 明朝"/>
          <w:color w:val="000000"/>
        </w:rPr>
      </w:pPr>
    </w:p>
    <w:p w:rsidR="006A1042" w:rsidRPr="005D0981" w:rsidRDefault="006A1042" w:rsidP="006A1042">
      <w:pPr>
        <w:pStyle w:val="2"/>
        <w:spacing w:before="0" w:beforeAutospacing="0" w:after="0" w:afterAutospacing="0"/>
        <w:ind w:firstLineChars="100" w:firstLine="218"/>
        <w:rPr>
          <w:rFonts w:asciiTheme="minorEastAsia" w:eastAsiaTheme="minorEastAsia" w:hAnsiTheme="minorEastAsia" w:cs="ＭＳ 明朝"/>
          <w:b w:val="0"/>
          <w:bCs w:val="0"/>
          <w:color w:val="000000"/>
          <w:sz w:val="21"/>
          <w:szCs w:val="21"/>
        </w:rPr>
      </w:pPr>
      <w:r w:rsidRPr="005D0981">
        <w:rPr>
          <w:rFonts w:asciiTheme="minorEastAsia" w:eastAsiaTheme="minorEastAsia" w:hAnsiTheme="minorEastAsia" w:cs="ＭＳ 明朝" w:hint="eastAsia"/>
          <w:b w:val="0"/>
          <w:bCs w:val="0"/>
          <w:color w:val="000000"/>
          <w:sz w:val="21"/>
          <w:szCs w:val="21"/>
        </w:rPr>
        <w:t>東広島市総合福祉センター設置及び管理条例施行規則</w:t>
      </w:r>
      <w:r w:rsidR="00911AE2">
        <w:rPr>
          <w:rFonts w:asciiTheme="minorEastAsia" w:eastAsiaTheme="minorEastAsia" w:hAnsiTheme="minorEastAsia" w:cs="ＭＳ 明朝" w:hint="eastAsia"/>
          <w:b w:val="0"/>
          <w:bCs w:val="0"/>
          <w:color w:val="000000"/>
          <w:sz w:val="21"/>
          <w:szCs w:val="21"/>
        </w:rPr>
        <w:t>（昭和６０年東広島市規則第１４号）</w:t>
      </w:r>
      <w:r w:rsidRPr="005D0981">
        <w:rPr>
          <w:rFonts w:asciiTheme="minorEastAsia" w:eastAsiaTheme="minorEastAsia" w:hAnsiTheme="minorEastAsia" w:cs="ＭＳ 明朝" w:hint="eastAsia"/>
          <w:b w:val="0"/>
          <w:bCs w:val="0"/>
          <w:color w:val="000000"/>
          <w:sz w:val="21"/>
          <w:szCs w:val="21"/>
        </w:rPr>
        <w:t>第１２条第１項</w:t>
      </w:r>
      <w:r w:rsidR="005D0981">
        <w:rPr>
          <w:rFonts w:asciiTheme="minorEastAsia" w:eastAsiaTheme="minorEastAsia" w:hAnsiTheme="minorEastAsia" w:cs="ＭＳ 明朝" w:hint="eastAsia"/>
          <w:b w:val="0"/>
          <w:bCs w:val="0"/>
          <w:color w:val="000000"/>
          <w:sz w:val="21"/>
          <w:szCs w:val="21"/>
        </w:rPr>
        <w:t>に規定する</w:t>
      </w:r>
      <w:r w:rsidRPr="005D0981">
        <w:rPr>
          <w:rFonts w:asciiTheme="minorEastAsia" w:eastAsiaTheme="minorEastAsia" w:hAnsiTheme="minorEastAsia" w:cs="ＭＳ 明朝" w:hint="eastAsia"/>
          <w:b w:val="0"/>
          <w:bCs w:val="0"/>
          <w:color w:val="000000"/>
          <w:sz w:val="21"/>
          <w:szCs w:val="21"/>
        </w:rPr>
        <w:t>使用料の減免について</w:t>
      </w:r>
      <w:r w:rsidR="005D0981" w:rsidRPr="005D0981">
        <w:rPr>
          <w:rFonts w:asciiTheme="minorEastAsia" w:eastAsiaTheme="minorEastAsia" w:hAnsiTheme="minorEastAsia" w:cs="ＭＳ 明朝" w:hint="eastAsia"/>
          <w:b w:val="0"/>
          <w:bCs w:val="0"/>
          <w:color w:val="000000"/>
          <w:sz w:val="21"/>
          <w:szCs w:val="21"/>
        </w:rPr>
        <w:t>は</w:t>
      </w:r>
      <w:r w:rsidRPr="005D0981">
        <w:rPr>
          <w:rFonts w:asciiTheme="minorEastAsia" w:eastAsiaTheme="minorEastAsia" w:hAnsiTheme="minorEastAsia" w:cs="ＭＳ 明朝" w:hint="eastAsia"/>
          <w:b w:val="0"/>
          <w:bCs w:val="0"/>
          <w:color w:val="000000"/>
          <w:sz w:val="21"/>
          <w:szCs w:val="21"/>
        </w:rPr>
        <w:t>、次表に定めるとおりとする。</w:t>
      </w:r>
    </w:p>
    <w:tbl>
      <w:tblPr>
        <w:tblW w:w="8788" w:type="dxa"/>
        <w:tblInd w:w="383" w:type="dxa"/>
        <w:tblCellMar>
          <w:left w:w="99" w:type="dxa"/>
          <w:right w:w="99" w:type="dxa"/>
        </w:tblCellMar>
        <w:tblLook w:val="04A0" w:firstRow="1" w:lastRow="0" w:firstColumn="1" w:lastColumn="0" w:noHBand="0" w:noVBand="1"/>
      </w:tblPr>
      <w:tblGrid>
        <w:gridCol w:w="540"/>
        <w:gridCol w:w="6122"/>
        <w:gridCol w:w="2126"/>
      </w:tblGrid>
      <w:tr w:rsidR="006A1042" w:rsidRPr="006A1042" w:rsidTr="00EB489E">
        <w:trPr>
          <w:trHeight w:val="270"/>
        </w:trPr>
        <w:tc>
          <w:tcPr>
            <w:tcW w:w="540" w:type="dxa"/>
            <w:tcBorders>
              <w:top w:val="single" w:sz="4" w:space="0" w:color="auto"/>
              <w:left w:val="single" w:sz="4" w:space="0" w:color="auto"/>
              <w:bottom w:val="single" w:sz="4" w:space="0" w:color="auto"/>
              <w:right w:val="single" w:sz="4" w:space="0" w:color="auto"/>
            </w:tcBorders>
            <w:noWrap/>
            <w:vAlign w:val="center"/>
            <w:hideMark/>
          </w:tcPr>
          <w:p w:rsidR="006A1042" w:rsidRPr="006A1042" w:rsidRDefault="006A1042" w:rsidP="006A1042">
            <w:pPr>
              <w:widowControl/>
              <w:autoSpaceDE/>
              <w:autoSpaceDN/>
              <w:adjustRightInd/>
              <w:jc w:val="center"/>
              <w:rPr>
                <w:rFonts w:asciiTheme="minorEastAsia" w:hAnsiTheme="minorEastAsia" w:cs="ＭＳ Ｐゴシック"/>
              </w:rPr>
            </w:pPr>
            <w:r w:rsidRPr="006A1042">
              <w:rPr>
                <w:rFonts w:asciiTheme="minorEastAsia" w:hAnsiTheme="minorEastAsia" w:cs="ＭＳ Ｐゴシック"/>
              </w:rPr>
              <w:t>NO</w:t>
            </w:r>
          </w:p>
        </w:tc>
        <w:tc>
          <w:tcPr>
            <w:tcW w:w="6122" w:type="dxa"/>
            <w:tcBorders>
              <w:top w:val="single" w:sz="4" w:space="0" w:color="auto"/>
              <w:left w:val="nil"/>
              <w:bottom w:val="single" w:sz="4" w:space="0" w:color="auto"/>
              <w:right w:val="single" w:sz="4" w:space="0" w:color="auto"/>
            </w:tcBorders>
            <w:noWrap/>
            <w:vAlign w:val="center"/>
            <w:hideMark/>
          </w:tcPr>
          <w:p w:rsidR="006A1042" w:rsidRPr="006A1042" w:rsidRDefault="006A1042" w:rsidP="006A1042">
            <w:pPr>
              <w:widowControl/>
              <w:autoSpaceDE/>
              <w:autoSpaceDN/>
              <w:adjustRightInd/>
              <w:jc w:val="center"/>
              <w:rPr>
                <w:rFonts w:asciiTheme="minorEastAsia" w:cs="ＭＳ Ｐゴシック"/>
              </w:rPr>
            </w:pPr>
            <w:r w:rsidRPr="006A1042">
              <w:rPr>
                <w:rFonts w:asciiTheme="minorEastAsia" w:hAnsiTheme="minorEastAsia" w:cs="ＭＳ Ｐゴシック" w:hint="eastAsia"/>
              </w:rPr>
              <w:t>減免対象及び内容</w:t>
            </w:r>
          </w:p>
        </w:tc>
        <w:tc>
          <w:tcPr>
            <w:tcW w:w="2126" w:type="dxa"/>
            <w:tcBorders>
              <w:top w:val="single" w:sz="4" w:space="0" w:color="auto"/>
              <w:left w:val="nil"/>
              <w:bottom w:val="single" w:sz="4" w:space="0" w:color="auto"/>
              <w:right w:val="single" w:sz="4" w:space="0" w:color="auto"/>
            </w:tcBorders>
            <w:noWrap/>
            <w:vAlign w:val="center"/>
            <w:hideMark/>
          </w:tcPr>
          <w:p w:rsidR="006A1042" w:rsidRPr="006A1042" w:rsidRDefault="006A1042" w:rsidP="006A1042">
            <w:pPr>
              <w:widowControl/>
              <w:autoSpaceDE/>
              <w:autoSpaceDN/>
              <w:adjustRightInd/>
              <w:jc w:val="center"/>
              <w:rPr>
                <w:rFonts w:asciiTheme="minorEastAsia" w:cs="ＭＳ Ｐゴシック"/>
              </w:rPr>
            </w:pPr>
            <w:r w:rsidRPr="006A1042">
              <w:rPr>
                <w:rFonts w:asciiTheme="minorEastAsia" w:hAnsiTheme="minorEastAsia" w:cs="ＭＳ Ｐゴシック" w:hint="eastAsia"/>
              </w:rPr>
              <w:t>減免内容</w:t>
            </w:r>
          </w:p>
        </w:tc>
      </w:tr>
      <w:tr w:rsidR="006A1042" w:rsidRPr="006A1042" w:rsidTr="005D0981">
        <w:trPr>
          <w:trHeight w:val="540"/>
        </w:trPr>
        <w:tc>
          <w:tcPr>
            <w:tcW w:w="540" w:type="dxa"/>
            <w:tcBorders>
              <w:top w:val="nil"/>
              <w:left w:val="single" w:sz="4" w:space="0" w:color="auto"/>
              <w:bottom w:val="single" w:sz="4" w:space="0" w:color="auto"/>
              <w:right w:val="single" w:sz="4" w:space="0" w:color="auto"/>
            </w:tcBorders>
            <w:noWrap/>
            <w:hideMark/>
          </w:tcPr>
          <w:p w:rsidR="006A1042" w:rsidRPr="006A1042" w:rsidRDefault="006A1042" w:rsidP="006A1042">
            <w:pPr>
              <w:widowControl/>
              <w:autoSpaceDE/>
              <w:autoSpaceDN/>
              <w:adjustRightInd/>
              <w:jc w:val="center"/>
              <w:rPr>
                <w:rFonts w:asciiTheme="minorEastAsia" w:cs="ＭＳ Ｐゴシック"/>
              </w:rPr>
            </w:pPr>
            <w:r w:rsidRPr="005D0981">
              <w:rPr>
                <w:rFonts w:asciiTheme="minorEastAsia" w:hAnsiTheme="minorEastAsia" w:cs="ＭＳ Ｐゴシック" w:hint="eastAsia"/>
              </w:rPr>
              <w:t>１</w:t>
            </w:r>
          </w:p>
        </w:tc>
        <w:tc>
          <w:tcPr>
            <w:tcW w:w="6122" w:type="dxa"/>
            <w:tcBorders>
              <w:top w:val="nil"/>
              <w:left w:val="nil"/>
              <w:bottom w:val="single" w:sz="4" w:space="0" w:color="auto"/>
              <w:right w:val="single" w:sz="4" w:space="0" w:color="auto"/>
            </w:tcBorders>
            <w:hideMark/>
          </w:tcPr>
          <w:p w:rsidR="006A1042" w:rsidRPr="006A1042" w:rsidRDefault="006A1042" w:rsidP="00EB489E">
            <w:pPr>
              <w:widowControl/>
              <w:autoSpaceDE/>
              <w:autoSpaceDN/>
              <w:adjustRightInd/>
              <w:jc w:val="both"/>
              <w:rPr>
                <w:rFonts w:asciiTheme="minorEastAsia" w:cs="ＭＳ Ｐゴシック"/>
              </w:rPr>
            </w:pPr>
            <w:r w:rsidRPr="006A1042">
              <w:rPr>
                <w:rFonts w:asciiTheme="minorEastAsia" w:hAnsiTheme="minorEastAsia" w:cs="ＭＳ Ｐゴシック" w:hint="eastAsia"/>
              </w:rPr>
              <w:t>東広島市</w:t>
            </w:r>
            <w:r w:rsidRPr="006A1042">
              <w:rPr>
                <w:rFonts w:asciiTheme="minorEastAsia" w:hAnsiTheme="minorEastAsia" w:cs="ＭＳ Ｐゴシック"/>
              </w:rPr>
              <w:t>(</w:t>
            </w:r>
            <w:r w:rsidRPr="006A1042">
              <w:rPr>
                <w:rFonts w:asciiTheme="minorEastAsia" w:hAnsiTheme="minorEastAsia" w:cs="ＭＳ Ｐゴシック" w:hint="eastAsia"/>
              </w:rPr>
              <w:t>小学校、中学校、幼稚園、保育所を含む</w:t>
            </w:r>
            <w:r w:rsidRPr="006A1042">
              <w:rPr>
                <w:rFonts w:asciiTheme="minorEastAsia" w:hAnsiTheme="minorEastAsia" w:cs="ＭＳ Ｐゴシック"/>
              </w:rPr>
              <w:t>)</w:t>
            </w:r>
            <w:r w:rsidRPr="006A1042">
              <w:rPr>
                <w:rFonts w:asciiTheme="minorEastAsia" w:hAnsiTheme="minorEastAsia" w:cs="ＭＳ Ｐゴシック" w:hint="eastAsia"/>
              </w:rPr>
              <w:t>が主催及び共催する場合</w:t>
            </w:r>
            <w:r w:rsidR="005D0981">
              <w:rPr>
                <w:rFonts w:asciiTheme="minorEastAsia" w:hAnsiTheme="minorEastAsia" w:cs="ＭＳ Ｐゴシック" w:hint="eastAsia"/>
              </w:rPr>
              <w:t>（同規則第１２条第１項第１号によるもの）</w:t>
            </w:r>
          </w:p>
        </w:tc>
        <w:tc>
          <w:tcPr>
            <w:tcW w:w="2126" w:type="dxa"/>
            <w:tcBorders>
              <w:top w:val="nil"/>
              <w:left w:val="nil"/>
              <w:bottom w:val="single" w:sz="4" w:space="0" w:color="auto"/>
              <w:right w:val="single" w:sz="4" w:space="0" w:color="auto"/>
            </w:tcBorders>
            <w:noWrap/>
            <w:vAlign w:val="center"/>
            <w:hideMark/>
          </w:tcPr>
          <w:p w:rsidR="006A1042" w:rsidRPr="006A1042" w:rsidRDefault="006A1042" w:rsidP="006A1042">
            <w:pPr>
              <w:widowControl/>
              <w:autoSpaceDE/>
              <w:autoSpaceDN/>
              <w:adjustRightInd/>
              <w:jc w:val="center"/>
              <w:rPr>
                <w:rFonts w:asciiTheme="minorEastAsia" w:cs="ＭＳ Ｐゴシック"/>
              </w:rPr>
            </w:pPr>
            <w:r w:rsidRPr="006A1042">
              <w:rPr>
                <w:rFonts w:asciiTheme="minorEastAsia" w:hAnsiTheme="minorEastAsia" w:cs="ＭＳ Ｐゴシック" w:hint="eastAsia"/>
              </w:rPr>
              <w:t>全額</w:t>
            </w:r>
          </w:p>
        </w:tc>
      </w:tr>
      <w:tr w:rsidR="006A1042" w:rsidRPr="006A1042" w:rsidTr="005D0981">
        <w:trPr>
          <w:trHeight w:val="540"/>
        </w:trPr>
        <w:tc>
          <w:tcPr>
            <w:tcW w:w="540" w:type="dxa"/>
            <w:tcBorders>
              <w:top w:val="nil"/>
              <w:left w:val="single" w:sz="4" w:space="0" w:color="auto"/>
              <w:bottom w:val="single" w:sz="4" w:space="0" w:color="auto"/>
              <w:right w:val="single" w:sz="4" w:space="0" w:color="auto"/>
            </w:tcBorders>
            <w:noWrap/>
            <w:hideMark/>
          </w:tcPr>
          <w:p w:rsidR="006A1042" w:rsidRPr="006A1042" w:rsidRDefault="006A1042" w:rsidP="006A1042">
            <w:pPr>
              <w:widowControl/>
              <w:autoSpaceDE/>
              <w:autoSpaceDN/>
              <w:adjustRightInd/>
              <w:jc w:val="center"/>
              <w:rPr>
                <w:rFonts w:asciiTheme="minorEastAsia" w:cs="ＭＳ Ｐゴシック"/>
              </w:rPr>
            </w:pPr>
            <w:r w:rsidRPr="005D0981">
              <w:rPr>
                <w:rFonts w:asciiTheme="minorEastAsia" w:hAnsiTheme="minorEastAsia" w:cs="ＭＳ Ｐゴシック" w:hint="eastAsia"/>
              </w:rPr>
              <w:t>２</w:t>
            </w:r>
          </w:p>
        </w:tc>
        <w:tc>
          <w:tcPr>
            <w:tcW w:w="6122" w:type="dxa"/>
            <w:tcBorders>
              <w:top w:val="nil"/>
              <w:left w:val="nil"/>
              <w:bottom w:val="single" w:sz="4" w:space="0" w:color="auto"/>
              <w:right w:val="single" w:sz="4" w:space="0" w:color="auto"/>
            </w:tcBorders>
            <w:hideMark/>
          </w:tcPr>
          <w:p w:rsidR="006A1042" w:rsidRPr="006A1042" w:rsidRDefault="006A1042" w:rsidP="00EB489E">
            <w:pPr>
              <w:widowControl/>
              <w:autoSpaceDE/>
              <w:autoSpaceDN/>
              <w:adjustRightInd/>
              <w:jc w:val="both"/>
              <w:rPr>
                <w:rFonts w:asciiTheme="minorEastAsia" w:cs="ＭＳ Ｐゴシック"/>
              </w:rPr>
            </w:pPr>
            <w:r w:rsidRPr="006A1042">
              <w:rPr>
                <w:rFonts w:asciiTheme="minorEastAsia" w:hAnsiTheme="minorEastAsia" w:cs="ＭＳ Ｐゴシック" w:hint="eastAsia"/>
              </w:rPr>
              <w:t>国及び県</w:t>
            </w:r>
            <w:r w:rsidRPr="006A1042">
              <w:rPr>
                <w:rFonts w:asciiTheme="minorEastAsia" w:hAnsiTheme="minorEastAsia" w:cs="ＭＳ Ｐゴシック"/>
              </w:rPr>
              <w:t>(</w:t>
            </w:r>
            <w:r w:rsidRPr="006A1042">
              <w:rPr>
                <w:rFonts w:asciiTheme="minorEastAsia" w:hAnsiTheme="minorEastAsia" w:cs="ＭＳ Ｐゴシック" w:hint="eastAsia"/>
              </w:rPr>
              <w:t>大学、高校、小学校、中学校、独立行政法人を含む</w:t>
            </w:r>
            <w:r w:rsidRPr="006A1042">
              <w:rPr>
                <w:rFonts w:asciiTheme="minorEastAsia" w:hAnsiTheme="minorEastAsia" w:cs="ＭＳ Ｐゴシック"/>
              </w:rPr>
              <w:t>)</w:t>
            </w:r>
            <w:r w:rsidRPr="006A1042">
              <w:rPr>
                <w:rFonts w:asciiTheme="minorEastAsia" w:hAnsiTheme="minorEastAsia" w:cs="ＭＳ Ｐゴシック" w:hint="eastAsia"/>
              </w:rPr>
              <w:t>が使用する場合</w:t>
            </w:r>
          </w:p>
        </w:tc>
        <w:tc>
          <w:tcPr>
            <w:tcW w:w="2126" w:type="dxa"/>
            <w:tcBorders>
              <w:top w:val="nil"/>
              <w:left w:val="nil"/>
              <w:bottom w:val="single" w:sz="4" w:space="0" w:color="auto"/>
              <w:right w:val="single" w:sz="4" w:space="0" w:color="auto"/>
            </w:tcBorders>
            <w:noWrap/>
            <w:vAlign w:val="center"/>
            <w:hideMark/>
          </w:tcPr>
          <w:p w:rsidR="006A1042" w:rsidRPr="006A1042" w:rsidRDefault="006A1042" w:rsidP="006A1042">
            <w:pPr>
              <w:widowControl/>
              <w:autoSpaceDE/>
              <w:autoSpaceDN/>
              <w:adjustRightInd/>
              <w:jc w:val="center"/>
              <w:rPr>
                <w:rFonts w:asciiTheme="minorEastAsia" w:cs="ＭＳ Ｐゴシック"/>
              </w:rPr>
            </w:pPr>
            <w:r w:rsidRPr="006A1042">
              <w:rPr>
                <w:rFonts w:asciiTheme="minorEastAsia" w:hAnsiTheme="minorEastAsia" w:cs="ＭＳ Ｐゴシック" w:hint="eastAsia"/>
              </w:rPr>
              <w:t>全額</w:t>
            </w:r>
          </w:p>
        </w:tc>
      </w:tr>
      <w:tr w:rsidR="006A1042" w:rsidRPr="006A1042" w:rsidTr="00EB489E">
        <w:trPr>
          <w:trHeight w:val="489"/>
        </w:trPr>
        <w:tc>
          <w:tcPr>
            <w:tcW w:w="540" w:type="dxa"/>
            <w:tcBorders>
              <w:top w:val="nil"/>
              <w:left w:val="single" w:sz="4" w:space="0" w:color="auto"/>
              <w:bottom w:val="single" w:sz="4" w:space="0" w:color="auto"/>
              <w:right w:val="single" w:sz="4" w:space="0" w:color="auto"/>
            </w:tcBorders>
            <w:noWrap/>
            <w:hideMark/>
          </w:tcPr>
          <w:p w:rsidR="006A1042" w:rsidRPr="006A1042" w:rsidRDefault="006A1042" w:rsidP="006A1042">
            <w:pPr>
              <w:widowControl/>
              <w:autoSpaceDE/>
              <w:autoSpaceDN/>
              <w:adjustRightInd/>
              <w:jc w:val="center"/>
              <w:rPr>
                <w:rFonts w:asciiTheme="minorEastAsia" w:cs="ＭＳ Ｐゴシック"/>
              </w:rPr>
            </w:pPr>
            <w:r w:rsidRPr="005D0981">
              <w:rPr>
                <w:rFonts w:asciiTheme="minorEastAsia" w:hAnsiTheme="minorEastAsia" w:cs="ＭＳ Ｐゴシック" w:hint="eastAsia"/>
              </w:rPr>
              <w:t>３</w:t>
            </w:r>
          </w:p>
        </w:tc>
        <w:tc>
          <w:tcPr>
            <w:tcW w:w="6122" w:type="dxa"/>
            <w:tcBorders>
              <w:top w:val="nil"/>
              <w:left w:val="nil"/>
              <w:bottom w:val="single" w:sz="4" w:space="0" w:color="auto"/>
              <w:right w:val="single" w:sz="4" w:space="0" w:color="auto"/>
            </w:tcBorders>
            <w:hideMark/>
          </w:tcPr>
          <w:p w:rsidR="006A1042" w:rsidRPr="006A1042" w:rsidRDefault="006A1042" w:rsidP="00EB489E">
            <w:pPr>
              <w:widowControl/>
              <w:autoSpaceDE/>
              <w:autoSpaceDN/>
              <w:adjustRightInd/>
              <w:jc w:val="both"/>
              <w:rPr>
                <w:rFonts w:asciiTheme="minorEastAsia" w:cs="ＭＳ Ｐゴシック"/>
              </w:rPr>
            </w:pPr>
            <w:r w:rsidRPr="006A1042">
              <w:rPr>
                <w:rFonts w:asciiTheme="minorEastAsia" w:hAnsiTheme="minorEastAsia" w:cs="ＭＳ Ｐゴシック" w:hint="eastAsia"/>
              </w:rPr>
              <w:t>社会福祉法人等</w:t>
            </w:r>
            <w:r w:rsidRPr="006A1042">
              <w:rPr>
                <w:rFonts w:asciiTheme="minorEastAsia" w:hAnsiTheme="minorEastAsia" w:cs="ＭＳ Ｐゴシック"/>
              </w:rPr>
              <w:t>(</w:t>
            </w:r>
            <w:r w:rsidRPr="006A1042">
              <w:rPr>
                <w:rFonts w:asciiTheme="minorEastAsia" w:hAnsiTheme="minorEastAsia" w:cs="ＭＳ Ｐゴシック" w:hint="eastAsia"/>
              </w:rPr>
              <w:t>私立保育所を含む</w:t>
            </w:r>
            <w:r w:rsidRPr="006A1042">
              <w:rPr>
                <w:rFonts w:asciiTheme="minorEastAsia" w:hAnsiTheme="minorEastAsia" w:cs="ＭＳ Ｐゴシック"/>
              </w:rPr>
              <w:t>)</w:t>
            </w:r>
            <w:r w:rsidRPr="006A1042">
              <w:rPr>
                <w:rFonts w:asciiTheme="minorEastAsia" w:hAnsiTheme="minorEastAsia" w:cs="ＭＳ Ｐゴシック" w:hint="eastAsia"/>
              </w:rPr>
              <w:t>が主催する場合</w:t>
            </w:r>
          </w:p>
        </w:tc>
        <w:tc>
          <w:tcPr>
            <w:tcW w:w="2126" w:type="dxa"/>
            <w:tcBorders>
              <w:top w:val="nil"/>
              <w:left w:val="nil"/>
              <w:bottom w:val="single" w:sz="4" w:space="0" w:color="auto"/>
              <w:right w:val="single" w:sz="4" w:space="0" w:color="auto"/>
            </w:tcBorders>
            <w:noWrap/>
            <w:vAlign w:val="center"/>
            <w:hideMark/>
          </w:tcPr>
          <w:p w:rsidR="006A1042" w:rsidRPr="006A1042" w:rsidRDefault="006A1042" w:rsidP="006A1042">
            <w:pPr>
              <w:widowControl/>
              <w:autoSpaceDE/>
              <w:autoSpaceDN/>
              <w:adjustRightInd/>
              <w:jc w:val="center"/>
              <w:rPr>
                <w:rFonts w:asciiTheme="minorEastAsia" w:cs="ＭＳ Ｐゴシック"/>
              </w:rPr>
            </w:pPr>
            <w:r w:rsidRPr="006A1042">
              <w:rPr>
                <w:rFonts w:asciiTheme="minorEastAsia" w:hAnsiTheme="minorEastAsia" w:cs="ＭＳ Ｐゴシック" w:hint="eastAsia"/>
              </w:rPr>
              <w:t>使用料の半額</w:t>
            </w:r>
          </w:p>
        </w:tc>
      </w:tr>
      <w:tr w:rsidR="006A1042" w:rsidRPr="006A1042" w:rsidTr="00EB489E">
        <w:trPr>
          <w:trHeight w:val="510"/>
        </w:trPr>
        <w:tc>
          <w:tcPr>
            <w:tcW w:w="540" w:type="dxa"/>
            <w:tcBorders>
              <w:top w:val="nil"/>
              <w:left w:val="single" w:sz="4" w:space="0" w:color="auto"/>
              <w:bottom w:val="single" w:sz="4" w:space="0" w:color="auto"/>
              <w:right w:val="single" w:sz="4" w:space="0" w:color="auto"/>
            </w:tcBorders>
            <w:noWrap/>
            <w:hideMark/>
          </w:tcPr>
          <w:p w:rsidR="006A1042" w:rsidRPr="006A1042" w:rsidRDefault="006A1042" w:rsidP="006A1042">
            <w:pPr>
              <w:widowControl/>
              <w:autoSpaceDE/>
              <w:autoSpaceDN/>
              <w:adjustRightInd/>
              <w:jc w:val="center"/>
              <w:rPr>
                <w:rFonts w:asciiTheme="minorEastAsia" w:cs="ＭＳ Ｐゴシック"/>
              </w:rPr>
            </w:pPr>
            <w:r w:rsidRPr="005D0981">
              <w:rPr>
                <w:rFonts w:asciiTheme="minorEastAsia" w:hAnsiTheme="minorEastAsia" w:cs="ＭＳ Ｐゴシック" w:hint="eastAsia"/>
              </w:rPr>
              <w:t>４</w:t>
            </w:r>
          </w:p>
        </w:tc>
        <w:tc>
          <w:tcPr>
            <w:tcW w:w="6122" w:type="dxa"/>
            <w:tcBorders>
              <w:top w:val="nil"/>
              <w:left w:val="nil"/>
              <w:bottom w:val="single" w:sz="4" w:space="0" w:color="auto"/>
              <w:right w:val="single" w:sz="4" w:space="0" w:color="auto"/>
            </w:tcBorders>
            <w:hideMark/>
          </w:tcPr>
          <w:p w:rsidR="006A1042" w:rsidRPr="006A1042" w:rsidRDefault="006A1042" w:rsidP="00EB489E">
            <w:pPr>
              <w:widowControl/>
              <w:autoSpaceDE/>
              <w:autoSpaceDN/>
              <w:adjustRightInd/>
              <w:jc w:val="both"/>
              <w:rPr>
                <w:rFonts w:asciiTheme="minorEastAsia" w:cs="ＭＳ Ｐゴシック"/>
              </w:rPr>
            </w:pPr>
            <w:r w:rsidRPr="006A1042">
              <w:rPr>
                <w:rFonts w:asciiTheme="minorEastAsia" w:hAnsiTheme="minorEastAsia" w:cs="ＭＳ Ｐゴシック" w:hint="eastAsia"/>
              </w:rPr>
              <w:t>東広島市</w:t>
            </w:r>
            <w:r w:rsidR="005D0981">
              <w:rPr>
                <w:rFonts w:asciiTheme="minorEastAsia" w:hAnsiTheme="minorEastAsia" w:cs="ＭＳ Ｐゴシック" w:hint="eastAsia"/>
              </w:rPr>
              <w:t>が１００％</w:t>
            </w:r>
            <w:r w:rsidRPr="006A1042">
              <w:rPr>
                <w:rFonts w:asciiTheme="minorEastAsia" w:hAnsiTheme="minorEastAsia" w:cs="ＭＳ Ｐゴシック" w:hint="eastAsia"/>
              </w:rPr>
              <w:t>出資する団体が主催する場合</w:t>
            </w:r>
          </w:p>
        </w:tc>
        <w:tc>
          <w:tcPr>
            <w:tcW w:w="2126" w:type="dxa"/>
            <w:tcBorders>
              <w:top w:val="nil"/>
              <w:left w:val="nil"/>
              <w:bottom w:val="single" w:sz="4" w:space="0" w:color="auto"/>
              <w:right w:val="single" w:sz="4" w:space="0" w:color="auto"/>
            </w:tcBorders>
            <w:noWrap/>
            <w:vAlign w:val="center"/>
            <w:hideMark/>
          </w:tcPr>
          <w:p w:rsidR="006A1042" w:rsidRPr="006A1042" w:rsidRDefault="006A1042" w:rsidP="006A1042">
            <w:pPr>
              <w:widowControl/>
              <w:autoSpaceDE/>
              <w:autoSpaceDN/>
              <w:adjustRightInd/>
              <w:jc w:val="center"/>
              <w:rPr>
                <w:rFonts w:asciiTheme="minorEastAsia" w:cs="ＭＳ Ｐゴシック"/>
              </w:rPr>
            </w:pPr>
            <w:r w:rsidRPr="006A1042">
              <w:rPr>
                <w:rFonts w:asciiTheme="minorEastAsia" w:hAnsiTheme="minorEastAsia" w:cs="ＭＳ Ｐゴシック" w:hint="eastAsia"/>
              </w:rPr>
              <w:t>全額</w:t>
            </w:r>
          </w:p>
        </w:tc>
      </w:tr>
      <w:tr w:rsidR="006A1042" w:rsidRPr="006A1042" w:rsidTr="00EB489E">
        <w:trPr>
          <w:trHeight w:val="530"/>
        </w:trPr>
        <w:tc>
          <w:tcPr>
            <w:tcW w:w="540" w:type="dxa"/>
            <w:tcBorders>
              <w:top w:val="nil"/>
              <w:left w:val="single" w:sz="4" w:space="0" w:color="auto"/>
              <w:bottom w:val="single" w:sz="4" w:space="0" w:color="auto"/>
              <w:right w:val="single" w:sz="4" w:space="0" w:color="auto"/>
            </w:tcBorders>
            <w:noWrap/>
            <w:hideMark/>
          </w:tcPr>
          <w:p w:rsidR="006A1042" w:rsidRPr="006A1042" w:rsidRDefault="006A1042" w:rsidP="006A1042">
            <w:pPr>
              <w:widowControl/>
              <w:autoSpaceDE/>
              <w:autoSpaceDN/>
              <w:adjustRightInd/>
              <w:jc w:val="center"/>
              <w:rPr>
                <w:rFonts w:asciiTheme="minorEastAsia" w:cs="ＭＳ Ｐゴシック"/>
              </w:rPr>
            </w:pPr>
            <w:r w:rsidRPr="005D0981">
              <w:rPr>
                <w:rFonts w:asciiTheme="minorEastAsia" w:hAnsiTheme="minorEastAsia" w:cs="ＭＳ Ｐゴシック" w:hint="eastAsia"/>
              </w:rPr>
              <w:t>５</w:t>
            </w:r>
          </w:p>
        </w:tc>
        <w:tc>
          <w:tcPr>
            <w:tcW w:w="6122" w:type="dxa"/>
            <w:tcBorders>
              <w:top w:val="nil"/>
              <w:left w:val="nil"/>
              <w:bottom w:val="single" w:sz="4" w:space="0" w:color="auto"/>
              <w:right w:val="single" w:sz="4" w:space="0" w:color="auto"/>
            </w:tcBorders>
            <w:hideMark/>
          </w:tcPr>
          <w:p w:rsidR="006A1042" w:rsidRPr="006A1042" w:rsidRDefault="006A1042" w:rsidP="00EB489E">
            <w:pPr>
              <w:widowControl/>
              <w:autoSpaceDE/>
              <w:autoSpaceDN/>
              <w:adjustRightInd/>
              <w:jc w:val="both"/>
              <w:rPr>
                <w:rFonts w:asciiTheme="minorEastAsia" w:cs="ＭＳ Ｐゴシック"/>
              </w:rPr>
            </w:pPr>
            <w:r w:rsidRPr="006A1042">
              <w:rPr>
                <w:rFonts w:asciiTheme="minorEastAsia" w:hAnsiTheme="minorEastAsia" w:cs="ＭＳ Ｐゴシック" w:hint="eastAsia"/>
              </w:rPr>
              <w:t>東広島市の所管課が必要と認めた</w:t>
            </w:r>
            <w:r w:rsidR="005D0981">
              <w:rPr>
                <w:rFonts w:asciiTheme="minorEastAsia" w:hAnsiTheme="minorEastAsia" w:cs="ＭＳ Ｐゴシック" w:hint="eastAsia"/>
              </w:rPr>
              <w:t>場合</w:t>
            </w:r>
          </w:p>
        </w:tc>
        <w:tc>
          <w:tcPr>
            <w:tcW w:w="2126" w:type="dxa"/>
            <w:tcBorders>
              <w:top w:val="nil"/>
              <w:left w:val="nil"/>
              <w:bottom w:val="single" w:sz="4" w:space="0" w:color="auto"/>
              <w:right w:val="single" w:sz="4" w:space="0" w:color="auto"/>
            </w:tcBorders>
            <w:noWrap/>
            <w:vAlign w:val="center"/>
            <w:hideMark/>
          </w:tcPr>
          <w:p w:rsidR="006A1042" w:rsidRPr="006A1042" w:rsidRDefault="006A1042" w:rsidP="006A1042">
            <w:pPr>
              <w:widowControl/>
              <w:autoSpaceDE/>
              <w:autoSpaceDN/>
              <w:adjustRightInd/>
              <w:jc w:val="center"/>
              <w:rPr>
                <w:rFonts w:asciiTheme="minorEastAsia" w:cs="ＭＳ Ｐゴシック"/>
              </w:rPr>
            </w:pPr>
            <w:r w:rsidRPr="006A1042">
              <w:rPr>
                <w:rFonts w:asciiTheme="minorEastAsia" w:hAnsiTheme="minorEastAsia" w:cs="ＭＳ Ｐゴシック" w:hint="eastAsia"/>
              </w:rPr>
              <w:t>全額</w:t>
            </w:r>
          </w:p>
        </w:tc>
      </w:tr>
      <w:tr w:rsidR="006A1042" w:rsidRPr="006A1042" w:rsidTr="005D0981">
        <w:trPr>
          <w:trHeight w:val="540"/>
        </w:trPr>
        <w:tc>
          <w:tcPr>
            <w:tcW w:w="540" w:type="dxa"/>
            <w:tcBorders>
              <w:top w:val="nil"/>
              <w:left w:val="single" w:sz="4" w:space="0" w:color="auto"/>
              <w:bottom w:val="single" w:sz="4" w:space="0" w:color="auto"/>
              <w:right w:val="single" w:sz="4" w:space="0" w:color="auto"/>
            </w:tcBorders>
            <w:noWrap/>
            <w:vAlign w:val="center"/>
            <w:hideMark/>
          </w:tcPr>
          <w:p w:rsidR="006A1042" w:rsidRPr="006A1042" w:rsidRDefault="006A1042" w:rsidP="006A1042">
            <w:pPr>
              <w:widowControl/>
              <w:autoSpaceDE/>
              <w:autoSpaceDN/>
              <w:adjustRightInd/>
              <w:jc w:val="center"/>
              <w:rPr>
                <w:rFonts w:asciiTheme="minorEastAsia" w:cs="ＭＳ Ｐゴシック"/>
              </w:rPr>
            </w:pPr>
            <w:r w:rsidRPr="005D0981">
              <w:rPr>
                <w:rFonts w:asciiTheme="minorEastAsia" w:hAnsiTheme="minorEastAsia" w:cs="ＭＳ Ｐゴシック" w:hint="eastAsia"/>
              </w:rPr>
              <w:t>６</w:t>
            </w:r>
          </w:p>
        </w:tc>
        <w:tc>
          <w:tcPr>
            <w:tcW w:w="6122" w:type="dxa"/>
            <w:tcBorders>
              <w:top w:val="nil"/>
              <w:left w:val="nil"/>
              <w:bottom w:val="single" w:sz="4" w:space="0" w:color="auto"/>
              <w:right w:val="single" w:sz="4" w:space="0" w:color="auto"/>
            </w:tcBorders>
            <w:hideMark/>
          </w:tcPr>
          <w:p w:rsidR="006A1042" w:rsidRPr="006A1042" w:rsidRDefault="006A1042" w:rsidP="00EB489E">
            <w:pPr>
              <w:widowControl/>
              <w:autoSpaceDE/>
              <w:autoSpaceDN/>
              <w:adjustRightInd/>
              <w:jc w:val="both"/>
              <w:rPr>
                <w:rFonts w:asciiTheme="minorEastAsia" w:cs="ＭＳ Ｐゴシック"/>
              </w:rPr>
            </w:pPr>
            <w:r w:rsidRPr="006A1042">
              <w:rPr>
                <w:rFonts w:asciiTheme="minorEastAsia" w:hAnsiTheme="minorEastAsia" w:cs="ＭＳ Ｐゴシック" w:hint="eastAsia"/>
              </w:rPr>
              <w:t>ボランティア活動、福祉活動等の活動を行っている団体で、広く市民に参加の門戸を広げている場合</w:t>
            </w:r>
          </w:p>
        </w:tc>
        <w:tc>
          <w:tcPr>
            <w:tcW w:w="2126" w:type="dxa"/>
            <w:tcBorders>
              <w:top w:val="nil"/>
              <w:left w:val="nil"/>
              <w:bottom w:val="single" w:sz="4" w:space="0" w:color="auto"/>
              <w:right w:val="single" w:sz="4" w:space="0" w:color="auto"/>
            </w:tcBorders>
            <w:noWrap/>
            <w:vAlign w:val="center"/>
            <w:hideMark/>
          </w:tcPr>
          <w:p w:rsidR="006A1042" w:rsidRPr="006A1042" w:rsidRDefault="006A1042" w:rsidP="006A1042">
            <w:pPr>
              <w:widowControl/>
              <w:autoSpaceDE/>
              <w:autoSpaceDN/>
              <w:adjustRightInd/>
              <w:jc w:val="center"/>
              <w:rPr>
                <w:rFonts w:asciiTheme="minorEastAsia" w:cs="ＭＳ Ｐゴシック"/>
              </w:rPr>
            </w:pPr>
            <w:r w:rsidRPr="006A1042">
              <w:rPr>
                <w:rFonts w:asciiTheme="minorEastAsia" w:hAnsiTheme="minorEastAsia" w:cs="ＭＳ Ｐゴシック" w:hint="eastAsia"/>
              </w:rPr>
              <w:t>全額</w:t>
            </w:r>
          </w:p>
        </w:tc>
      </w:tr>
      <w:tr w:rsidR="006A1042" w:rsidRPr="006A1042" w:rsidTr="005D0981">
        <w:trPr>
          <w:trHeight w:val="540"/>
        </w:trPr>
        <w:tc>
          <w:tcPr>
            <w:tcW w:w="540" w:type="dxa"/>
            <w:tcBorders>
              <w:top w:val="nil"/>
              <w:left w:val="single" w:sz="4" w:space="0" w:color="auto"/>
              <w:bottom w:val="single" w:sz="4" w:space="0" w:color="auto"/>
              <w:right w:val="single" w:sz="4" w:space="0" w:color="auto"/>
            </w:tcBorders>
            <w:noWrap/>
            <w:hideMark/>
          </w:tcPr>
          <w:p w:rsidR="006A1042" w:rsidRPr="006A1042" w:rsidRDefault="005D0981" w:rsidP="006A1042">
            <w:pPr>
              <w:widowControl/>
              <w:autoSpaceDE/>
              <w:autoSpaceDN/>
              <w:adjustRightInd/>
              <w:jc w:val="center"/>
              <w:rPr>
                <w:rFonts w:asciiTheme="minorEastAsia" w:cs="ＭＳ Ｐゴシック"/>
              </w:rPr>
            </w:pPr>
            <w:r>
              <w:rPr>
                <w:rFonts w:asciiTheme="minorEastAsia" w:hAnsiTheme="minorEastAsia" w:cs="ＭＳ Ｐゴシック" w:hint="eastAsia"/>
              </w:rPr>
              <w:t>７</w:t>
            </w:r>
          </w:p>
        </w:tc>
        <w:tc>
          <w:tcPr>
            <w:tcW w:w="6122" w:type="dxa"/>
            <w:tcBorders>
              <w:top w:val="nil"/>
              <w:left w:val="nil"/>
              <w:bottom w:val="single" w:sz="4" w:space="0" w:color="auto"/>
              <w:right w:val="single" w:sz="4" w:space="0" w:color="auto"/>
            </w:tcBorders>
            <w:hideMark/>
          </w:tcPr>
          <w:p w:rsidR="006A1042" w:rsidRPr="006A1042" w:rsidRDefault="006A1042" w:rsidP="00EB489E">
            <w:pPr>
              <w:widowControl/>
              <w:autoSpaceDE/>
              <w:autoSpaceDN/>
              <w:adjustRightInd/>
              <w:jc w:val="both"/>
              <w:rPr>
                <w:rFonts w:asciiTheme="minorEastAsia" w:cs="ＭＳ Ｐゴシック"/>
              </w:rPr>
            </w:pPr>
            <w:r w:rsidRPr="006A1042">
              <w:rPr>
                <w:rFonts w:asciiTheme="minorEastAsia" w:hAnsiTheme="minorEastAsia" w:cs="ＭＳ Ｐゴシック" w:hint="eastAsia"/>
              </w:rPr>
              <w:t>市民の社会福祉の増進に関連する団体が主催する場合</w:t>
            </w:r>
          </w:p>
        </w:tc>
        <w:tc>
          <w:tcPr>
            <w:tcW w:w="2126" w:type="dxa"/>
            <w:tcBorders>
              <w:top w:val="nil"/>
              <w:left w:val="nil"/>
              <w:bottom w:val="single" w:sz="4" w:space="0" w:color="auto"/>
              <w:right w:val="single" w:sz="4" w:space="0" w:color="auto"/>
            </w:tcBorders>
            <w:noWrap/>
            <w:vAlign w:val="center"/>
            <w:hideMark/>
          </w:tcPr>
          <w:p w:rsidR="006A1042" w:rsidRPr="006A1042" w:rsidRDefault="006A1042" w:rsidP="006A1042">
            <w:pPr>
              <w:widowControl/>
              <w:autoSpaceDE/>
              <w:autoSpaceDN/>
              <w:adjustRightInd/>
              <w:jc w:val="center"/>
              <w:rPr>
                <w:rFonts w:asciiTheme="minorEastAsia" w:cs="ＭＳ Ｐゴシック"/>
              </w:rPr>
            </w:pPr>
            <w:r w:rsidRPr="006A1042">
              <w:rPr>
                <w:rFonts w:asciiTheme="minorEastAsia" w:hAnsiTheme="minorEastAsia" w:cs="ＭＳ Ｐゴシック" w:hint="eastAsia"/>
              </w:rPr>
              <w:t>全額</w:t>
            </w:r>
          </w:p>
        </w:tc>
      </w:tr>
      <w:tr w:rsidR="006A1042" w:rsidRPr="006A1042" w:rsidTr="005D0981">
        <w:trPr>
          <w:trHeight w:val="810"/>
        </w:trPr>
        <w:tc>
          <w:tcPr>
            <w:tcW w:w="540" w:type="dxa"/>
            <w:tcBorders>
              <w:top w:val="nil"/>
              <w:left w:val="single" w:sz="4" w:space="0" w:color="auto"/>
              <w:bottom w:val="single" w:sz="4" w:space="0" w:color="auto"/>
              <w:right w:val="single" w:sz="4" w:space="0" w:color="auto"/>
            </w:tcBorders>
            <w:noWrap/>
            <w:hideMark/>
          </w:tcPr>
          <w:p w:rsidR="006A1042" w:rsidRPr="006A1042" w:rsidRDefault="005D0981" w:rsidP="006A1042">
            <w:pPr>
              <w:widowControl/>
              <w:autoSpaceDE/>
              <w:autoSpaceDN/>
              <w:adjustRightInd/>
              <w:jc w:val="center"/>
              <w:rPr>
                <w:rFonts w:asciiTheme="minorEastAsia" w:cs="ＭＳ Ｐゴシック"/>
              </w:rPr>
            </w:pPr>
            <w:r>
              <w:rPr>
                <w:rFonts w:asciiTheme="minorEastAsia" w:hAnsiTheme="minorEastAsia" w:cs="ＭＳ Ｐゴシック" w:hint="eastAsia"/>
              </w:rPr>
              <w:t>８</w:t>
            </w:r>
          </w:p>
        </w:tc>
        <w:tc>
          <w:tcPr>
            <w:tcW w:w="6122" w:type="dxa"/>
            <w:tcBorders>
              <w:top w:val="nil"/>
              <w:left w:val="nil"/>
              <w:bottom w:val="single" w:sz="4" w:space="0" w:color="auto"/>
              <w:right w:val="single" w:sz="4" w:space="0" w:color="auto"/>
            </w:tcBorders>
            <w:hideMark/>
          </w:tcPr>
          <w:p w:rsidR="006A1042" w:rsidRPr="006A1042" w:rsidRDefault="006A1042" w:rsidP="00EB489E">
            <w:pPr>
              <w:widowControl/>
              <w:autoSpaceDE/>
              <w:autoSpaceDN/>
              <w:adjustRightInd/>
              <w:jc w:val="both"/>
              <w:rPr>
                <w:rFonts w:asciiTheme="minorEastAsia" w:cs="ＭＳ Ｐゴシック"/>
              </w:rPr>
            </w:pPr>
            <w:r w:rsidRPr="006A1042">
              <w:rPr>
                <w:rFonts w:asciiTheme="minorEastAsia" w:hAnsiTheme="minorEastAsia" w:cs="ＭＳ Ｐゴシック" w:hint="eastAsia"/>
              </w:rPr>
              <w:t>市から委託を受けた者が組織する団体、あるいは、官公庁より活動補助金を受けている団体</w:t>
            </w:r>
            <w:r w:rsidR="00EB489E">
              <w:rPr>
                <w:rFonts w:asciiTheme="minorEastAsia" w:hAnsiTheme="minorEastAsia" w:cs="ＭＳ Ｐゴシック" w:hint="eastAsia"/>
              </w:rPr>
              <w:t>が主催する場合</w:t>
            </w:r>
          </w:p>
        </w:tc>
        <w:tc>
          <w:tcPr>
            <w:tcW w:w="2126" w:type="dxa"/>
            <w:tcBorders>
              <w:top w:val="nil"/>
              <w:left w:val="nil"/>
              <w:bottom w:val="single" w:sz="4" w:space="0" w:color="auto"/>
              <w:right w:val="single" w:sz="4" w:space="0" w:color="auto"/>
            </w:tcBorders>
            <w:noWrap/>
            <w:vAlign w:val="center"/>
            <w:hideMark/>
          </w:tcPr>
          <w:p w:rsidR="006A1042" w:rsidRPr="006A1042" w:rsidRDefault="006A1042" w:rsidP="006A1042">
            <w:pPr>
              <w:widowControl/>
              <w:autoSpaceDE/>
              <w:autoSpaceDN/>
              <w:adjustRightInd/>
              <w:jc w:val="center"/>
              <w:rPr>
                <w:rFonts w:asciiTheme="minorEastAsia" w:cs="ＭＳ Ｐゴシック"/>
              </w:rPr>
            </w:pPr>
            <w:r w:rsidRPr="006A1042">
              <w:rPr>
                <w:rFonts w:asciiTheme="minorEastAsia" w:hAnsiTheme="minorEastAsia" w:cs="ＭＳ Ｐゴシック" w:hint="eastAsia"/>
              </w:rPr>
              <w:t>全額</w:t>
            </w:r>
          </w:p>
        </w:tc>
      </w:tr>
      <w:tr w:rsidR="006A1042" w:rsidRPr="006A1042" w:rsidTr="005D0981">
        <w:trPr>
          <w:trHeight w:val="885"/>
        </w:trPr>
        <w:tc>
          <w:tcPr>
            <w:tcW w:w="540" w:type="dxa"/>
            <w:tcBorders>
              <w:top w:val="nil"/>
              <w:left w:val="single" w:sz="4" w:space="0" w:color="auto"/>
              <w:bottom w:val="single" w:sz="4" w:space="0" w:color="auto"/>
              <w:right w:val="single" w:sz="4" w:space="0" w:color="auto"/>
            </w:tcBorders>
            <w:noWrap/>
            <w:hideMark/>
          </w:tcPr>
          <w:p w:rsidR="006A1042" w:rsidRPr="006A1042" w:rsidRDefault="005D0981" w:rsidP="006A1042">
            <w:pPr>
              <w:widowControl/>
              <w:autoSpaceDE/>
              <w:autoSpaceDN/>
              <w:adjustRightInd/>
              <w:jc w:val="center"/>
              <w:rPr>
                <w:rFonts w:asciiTheme="minorEastAsia" w:cs="ＭＳ Ｐゴシック"/>
              </w:rPr>
            </w:pPr>
            <w:r>
              <w:rPr>
                <w:rFonts w:asciiTheme="minorEastAsia" w:hAnsiTheme="minorEastAsia" w:cs="ＭＳ Ｐゴシック" w:hint="eastAsia"/>
              </w:rPr>
              <w:t>９</w:t>
            </w:r>
          </w:p>
        </w:tc>
        <w:tc>
          <w:tcPr>
            <w:tcW w:w="6122" w:type="dxa"/>
            <w:tcBorders>
              <w:top w:val="nil"/>
              <w:left w:val="nil"/>
              <w:bottom w:val="single" w:sz="4" w:space="0" w:color="auto"/>
              <w:right w:val="single" w:sz="4" w:space="0" w:color="auto"/>
            </w:tcBorders>
            <w:hideMark/>
          </w:tcPr>
          <w:p w:rsidR="006A1042" w:rsidRPr="006A1042" w:rsidRDefault="006A1042" w:rsidP="00EB489E">
            <w:pPr>
              <w:widowControl/>
              <w:autoSpaceDE/>
              <w:autoSpaceDN/>
              <w:adjustRightInd/>
              <w:jc w:val="both"/>
              <w:rPr>
                <w:rFonts w:asciiTheme="minorEastAsia" w:cs="ＭＳ Ｐゴシック"/>
              </w:rPr>
            </w:pPr>
            <w:r w:rsidRPr="006A1042">
              <w:rPr>
                <w:rFonts w:asciiTheme="minorEastAsia" w:hAnsiTheme="minorEastAsia" w:cs="ＭＳ Ｐゴシック" w:hint="eastAsia"/>
              </w:rPr>
              <w:t>市が所有する他の公共施設の減免承認を受けた者が、災害その他当該利用者の責めによらない理由により当該施設を使うことができない場合</w:t>
            </w:r>
          </w:p>
        </w:tc>
        <w:tc>
          <w:tcPr>
            <w:tcW w:w="2126" w:type="dxa"/>
            <w:tcBorders>
              <w:top w:val="nil"/>
              <w:left w:val="nil"/>
              <w:bottom w:val="single" w:sz="4" w:space="0" w:color="auto"/>
              <w:right w:val="single" w:sz="4" w:space="0" w:color="auto"/>
            </w:tcBorders>
            <w:vAlign w:val="center"/>
            <w:hideMark/>
          </w:tcPr>
          <w:p w:rsidR="006A1042" w:rsidRPr="006A1042" w:rsidRDefault="006A1042" w:rsidP="006A1042">
            <w:pPr>
              <w:widowControl/>
              <w:autoSpaceDE/>
              <w:autoSpaceDN/>
              <w:adjustRightInd/>
              <w:jc w:val="center"/>
              <w:rPr>
                <w:rFonts w:asciiTheme="minorEastAsia" w:cs="ＭＳ Ｐゴシック"/>
              </w:rPr>
            </w:pPr>
            <w:r w:rsidRPr="006A1042">
              <w:rPr>
                <w:rFonts w:asciiTheme="minorEastAsia" w:hAnsiTheme="minorEastAsia" w:cs="ＭＳ Ｐゴシック" w:hint="eastAsia"/>
              </w:rPr>
              <w:t>当該施設における減免内容に準じる</w:t>
            </w:r>
          </w:p>
        </w:tc>
      </w:tr>
    </w:tbl>
    <w:p w:rsidR="00B516C4" w:rsidRPr="00B34CA8" w:rsidRDefault="005D0981" w:rsidP="005D0981">
      <w:pPr>
        <w:spacing w:line="420" w:lineRule="atLeast"/>
        <w:rPr>
          <w:rFonts w:asciiTheme="minorEastAsia"/>
        </w:rPr>
      </w:pPr>
      <w:r>
        <w:rPr>
          <w:rFonts w:asciiTheme="minorEastAsia" w:hAnsiTheme="minorEastAsia" w:cs="ＭＳ 明朝" w:hint="eastAsia"/>
          <w:color w:val="000000"/>
        </w:rPr>
        <w:t xml:space="preserve">１　</w:t>
      </w:r>
      <w:r w:rsidR="00E12E58" w:rsidRPr="00B34CA8">
        <w:rPr>
          <w:rFonts w:asciiTheme="minorEastAsia" w:hAnsiTheme="minorEastAsia" w:hint="eastAsia"/>
        </w:rPr>
        <w:t>この内規は、</w:t>
      </w:r>
      <w:r w:rsidRPr="00B34CA8">
        <w:rPr>
          <w:rFonts w:asciiTheme="minorEastAsia" w:hAnsiTheme="minorEastAsia" w:hint="eastAsia"/>
        </w:rPr>
        <w:t>令和６</w:t>
      </w:r>
      <w:r w:rsidR="00B516C4" w:rsidRPr="00B34CA8">
        <w:rPr>
          <w:rFonts w:asciiTheme="minorEastAsia" w:hAnsiTheme="minorEastAsia" w:hint="eastAsia"/>
        </w:rPr>
        <w:t>年</w:t>
      </w:r>
      <w:r w:rsidRPr="00B34CA8">
        <w:rPr>
          <w:rFonts w:asciiTheme="minorEastAsia" w:hAnsiTheme="minorEastAsia" w:hint="eastAsia"/>
        </w:rPr>
        <w:t>１０月</w:t>
      </w:r>
      <w:r w:rsidR="00B516C4" w:rsidRPr="00B34CA8">
        <w:rPr>
          <w:rFonts w:asciiTheme="minorEastAsia" w:hAnsiTheme="minorEastAsia" w:hint="eastAsia"/>
        </w:rPr>
        <w:t>１日から施行する。</w:t>
      </w:r>
    </w:p>
    <w:p w:rsidR="00AA5739" w:rsidRPr="00B34CA8" w:rsidRDefault="00AA5739" w:rsidP="005D0981">
      <w:pPr>
        <w:spacing w:line="420" w:lineRule="atLeast"/>
        <w:rPr>
          <w:rFonts w:asciiTheme="minorEastAsia"/>
        </w:rPr>
      </w:pPr>
      <w:r w:rsidRPr="00B34CA8">
        <w:rPr>
          <w:rFonts w:asciiTheme="minorEastAsia" w:hAnsiTheme="minorEastAsia" w:hint="eastAsia"/>
        </w:rPr>
        <w:t>２　総合福祉センター及び福祉センターの減免に関する内規は、廃止する。</w:t>
      </w:r>
    </w:p>
    <w:p w:rsidR="005D0981" w:rsidRPr="00B34CA8" w:rsidRDefault="00E12E58" w:rsidP="005D0981">
      <w:pPr>
        <w:autoSpaceDE/>
        <w:autoSpaceDN/>
        <w:adjustRightInd/>
        <w:jc w:val="both"/>
        <w:rPr>
          <w:rFonts w:asciiTheme="minorEastAsia"/>
        </w:rPr>
      </w:pPr>
      <w:r>
        <w:rPr>
          <w:rFonts w:asciiTheme="minorEastAsia" w:hAnsiTheme="minorEastAsia" w:hint="eastAsia"/>
        </w:rPr>
        <w:t>３</w:t>
      </w:r>
      <w:r w:rsidR="005D0981">
        <w:rPr>
          <w:rFonts w:asciiTheme="minorEastAsia" w:hAnsiTheme="minorEastAsia" w:hint="eastAsia"/>
        </w:rPr>
        <w:t xml:space="preserve">　</w:t>
      </w:r>
      <w:r>
        <w:rPr>
          <w:rFonts w:asciiTheme="minorEastAsia" w:hAnsiTheme="minorEastAsia" w:hint="eastAsia"/>
        </w:rPr>
        <w:t>この内規は、</w:t>
      </w:r>
      <w:r w:rsidR="005D0981" w:rsidRPr="005D0981">
        <w:rPr>
          <w:rFonts w:asciiTheme="minorEastAsia" w:hAnsiTheme="minorEastAsia" w:hint="eastAsia"/>
        </w:rPr>
        <w:t>営利団体及び入場料を徴収する場合は適用されない。</w:t>
      </w:r>
    </w:p>
    <w:p w:rsidR="005D0981" w:rsidRPr="005D0981" w:rsidRDefault="00E12E58" w:rsidP="00EB489E">
      <w:pPr>
        <w:autoSpaceDE/>
        <w:autoSpaceDN/>
        <w:adjustRightInd/>
        <w:ind w:left="218" w:hangingChars="100" w:hanging="218"/>
        <w:jc w:val="both"/>
        <w:rPr>
          <w:rFonts w:asciiTheme="minorEastAsia"/>
        </w:rPr>
      </w:pPr>
      <w:r>
        <w:rPr>
          <w:rFonts w:asciiTheme="minorEastAsia" w:hAnsiTheme="minorEastAsia" w:hint="eastAsia"/>
        </w:rPr>
        <w:t>４</w:t>
      </w:r>
      <w:r w:rsidR="005D0981">
        <w:rPr>
          <w:rFonts w:asciiTheme="minorEastAsia" w:hAnsiTheme="minorEastAsia" w:hint="eastAsia"/>
        </w:rPr>
        <w:t xml:space="preserve">　減免</w:t>
      </w:r>
      <w:r w:rsidR="005D0981" w:rsidRPr="005D0981">
        <w:rPr>
          <w:rFonts w:asciiTheme="minorEastAsia" w:hAnsiTheme="minorEastAsia" w:hint="eastAsia"/>
        </w:rPr>
        <w:t>手続きは、原則として使用するごとに提出するものとする。ただし、同一団体が同一内容で複数回使用する場合は、該当年度の末までは一括して提出することができる。</w:t>
      </w:r>
      <w:r w:rsidR="00EB489E">
        <w:rPr>
          <w:rFonts w:asciiTheme="minorEastAsia" w:hAnsiTheme="minorEastAsia" w:hint="eastAsia"/>
        </w:rPr>
        <w:t>また、</w:t>
      </w:r>
      <w:r w:rsidR="005D0981" w:rsidRPr="005D0981">
        <w:rPr>
          <w:rFonts w:asciiTheme="minorEastAsia" w:hAnsiTheme="minorEastAsia" w:hint="eastAsia"/>
        </w:rPr>
        <w:t>ＮＯ１の場合に限り</w:t>
      </w:r>
      <w:r w:rsidR="005D0981">
        <w:rPr>
          <w:rFonts w:asciiTheme="minorEastAsia" w:hAnsiTheme="minorEastAsia" w:hint="eastAsia"/>
        </w:rPr>
        <w:t>、</w:t>
      </w:r>
      <w:r w:rsidR="009D5D6B">
        <w:rPr>
          <w:rFonts w:asciiTheme="minorEastAsia" w:hAnsiTheme="minorEastAsia" w:hint="eastAsia"/>
        </w:rPr>
        <w:t>減免申請書の提出</w:t>
      </w:r>
      <w:r w:rsidR="005D0981" w:rsidRPr="005D0981">
        <w:rPr>
          <w:rFonts w:asciiTheme="minorEastAsia" w:hAnsiTheme="minorEastAsia" w:hint="eastAsia"/>
        </w:rPr>
        <w:t>を省略できるものとする。</w:t>
      </w:r>
    </w:p>
    <w:p w:rsidR="005D0981" w:rsidRDefault="00E12E58" w:rsidP="006E6E28">
      <w:pPr>
        <w:autoSpaceDE/>
        <w:autoSpaceDN/>
        <w:adjustRightInd/>
        <w:jc w:val="both"/>
        <w:rPr>
          <w:rFonts w:asciiTheme="minorEastAsia"/>
        </w:rPr>
      </w:pPr>
      <w:r>
        <w:rPr>
          <w:rFonts w:asciiTheme="minorEastAsia" w:hAnsiTheme="minorEastAsia" w:hint="eastAsia"/>
        </w:rPr>
        <w:t>５</w:t>
      </w:r>
      <w:r w:rsidR="00EB489E">
        <w:rPr>
          <w:rFonts w:asciiTheme="minorEastAsia" w:hAnsiTheme="minorEastAsia" w:hint="eastAsia"/>
        </w:rPr>
        <w:t xml:space="preserve">　</w:t>
      </w:r>
      <w:r>
        <w:rPr>
          <w:rFonts w:asciiTheme="minorEastAsia" w:hAnsiTheme="minorEastAsia" w:hint="eastAsia"/>
        </w:rPr>
        <w:t>この</w:t>
      </w:r>
      <w:r w:rsidR="005D0981" w:rsidRPr="005D0981">
        <w:rPr>
          <w:rFonts w:asciiTheme="minorEastAsia" w:hAnsiTheme="minorEastAsia" w:hint="eastAsia"/>
        </w:rPr>
        <w:t>内規は、対象</w:t>
      </w:r>
      <w:r>
        <w:rPr>
          <w:rFonts w:asciiTheme="minorEastAsia" w:hAnsiTheme="minorEastAsia" w:hint="eastAsia"/>
        </w:rPr>
        <w:t>団体の趣旨及び</w:t>
      </w:r>
      <w:r w:rsidR="006E6E28">
        <w:rPr>
          <w:rFonts w:asciiTheme="minorEastAsia" w:hAnsiTheme="minorEastAsia" w:hint="eastAsia"/>
        </w:rPr>
        <w:t>目的に則した内容で関連行事として使用する場合に限る。</w:t>
      </w:r>
    </w:p>
    <w:p w:rsidR="006E6E28" w:rsidRPr="006E6E28" w:rsidRDefault="006E6E28" w:rsidP="006E6E28">
      <w:pPr>
        <w:autoSpaceDE/>
        <w:autoSpaceDN/>
        <w:adjustRightInd/>
        <w:jc w:val="both"/>
        <w:rPr>
          <w:rFonts w:asciiTheme="minorEastAsia"/>
        </w:rPr>
      </w:pPr>
    </w:p>
    <w:p w:rsidR="00B516C4" w:rsidRPr="005D0981" w:rsidRDefault="00B516C4">
      <w:pPr>
        <w:spacing w:line="420" w:lineRule="atLeast"/>
        <w:rPr>
          <w:rFonts w:asciiTheme="minorEastAsia" w:cs="ＭＳ 明朝"/>
          <w:color w:val="000000"/>
        </w:rPr>
      </w:pPr>
      <w:bookmarkStart w:id="1" w:name="last"/>
      <w:bookmarkEnd w:id="1"/>
    </w:p>
    <w:sectPr w:rsidR="00B516C4" w:rsidRPr="005D0981" w:rsidSect="00A94130">
      <w:pgSz w:w="11905" w:h="16837"/>
      <w:pgMar w:top="1417" w:right="1273" w:bottom="1276" w:left="1418" w:header="720" w:footer="720" w:gutter="0"/>
      <w:cols w:space="720"/>
      <w:noEndnote/>
      <w:docGrid w:type="linesAndChars" w:linePitch="392"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2D7" w:rsidRDefault="00B812D7" w:rsidP="00FF2F48">
      <w:r>
        <w:separator/>
      </w:r>
    </w:p>
  </w:endnote>
  <w:endnote w:type="continuationSeparator" w:id="0">
    <w:p w:rsidR="00B812D7" w:rsidRDefault="00B812D7" w:rsidP="00FF2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2D7" w:rsidRDefault="00B812D7" w:rsidP="00FF2F48">
      <w:r>
        <w:separator/>
      </w:r>
    </w:p>
  </w:footnote>
  <w:footnote w:type="continuationSeparator" w:id="0">
    <w:p w:rsidR="00B812D7" w:rsidRDefault="00B812D7" w:rsidP="00FF2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306FC"/>
    <w:multiLevelType w:val="hybridMultilevel"/>
    <w:tmpl w:val="7F72BD5A"/>
    <w:lvl w:ilvl="0" w:tplc="37D0976C">
      <w:numFmt w:val="bullet"/>
      <w:lvlText w:val="◇"/>
      <w:lvlJc w:val="left"/>
      <w:pPr>
        <w:tabs>
          <w:tab w:val="num" w:pos="360"/>
        </w:tabs>
        <w:ind w:left="360" w:hanging="360"/>
      </w:pPr>
      <w:rPr>
        <w:rFonts w:ascii="ＭＳ 明朝" w:eastAsia="ＭＳ 明朝" w:hAnsi="ＭＳ 明朝" w:hint="eastAsia"/>
      </w:rPr>
    </w:lvl>
    <w:lvl w:ilvl="1" w:tplc="9492402A">
      <w:numFmt w:val="bullet"/>
      <w:lvlText w:val="・"/>
      <w:lvlJc w:val="left"/>
      <w:pPr>
        <w:tabs>
          <w:tab w:val="num" w:pos="780"/>
        </w:tabs>
        <w:ind w:left="780" w:hanging="36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forms" w:enforcement="1" w:cryptProviderType="rsaAES" w:cryptAlgorithmClass="hash" w:cryptAlgorithmType="typeAny" w:cryptAlgorithmSid="14" w:cryptSpinCount="100000" w:hash="msL7drjswUwpkATvz4xbxOf5vv5HdQ6CpSs9+66/ehC4ZZ5UjfDypAy+um55wxDOdbSoLakDpbczx/JaRW9APA==" w:salt="a74Q+vevL6lbb+cb04amBg=="/>
  <w:defaultTabStop w:val="720"/>
  <w:drawingGridHorizontalSpacing w:val="109"/>
  <w:drawingGridVerticalSpacing w:val="392"/>
  <w:displayHorizontalDrawingGridEvery w:val="0"/>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3BE"/>
    <w:rsid w:val="00165A2D"/>
    <w:rsid w:val="001956CF"/>
    <w:rsid w:val="00216A5C"/>
    <w:rsid w:val="003203BE"/>
    <w:rsid w:val="005D0981"/>
    <w:rsid w:val="00617707"/>
    <w:rsid w:val="006A1042"/>
    <w:rsid w:val="006B2E1B"/>
    <w:rsid w:val="006E6E28"/>
    <w:rsid w:val="00911AE2"/>
    <w:rsid w:val="009D5D6B"/>
    <w:rsid w:val="00A94130"/>
    <w:rsid w:val="00AA5739"/>
    <w:rsid w:val="00B34CA8"/>
    <w:rsid w:val="00B516C4"/>
    <w:rsid w:val="00B812D7"/>
    <w:rsid w:val="00C74C7E"/>
    <w:rsid w:val="00C92086"/>
    <w:rsid w:val="00E12E58"/>
    <w:rsid w:val="00EB489E"/>
    <w:rsid w:val="00F9286B"/>
    <w:rsid w:val="00FF2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1C96B0A8-B3EE-4CE6-8BFE-7293E90F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paragraph" w:styleId="2">
    <w:name w:val="heading 2"/>
    <w:basedOn w:val="a"/>
    <w:link w:val="20"/>
    <w:uiPriority w:val="9"/>
    <w:qFormat/>
    <w:rsid w:val="006A1042"/>
    <w:pPr>
      <w:widowControl/>
      <w:autoSpaceDE/>
      <w:autoSpaceDN/>
      <w:adjustRightInd/>
      <w:spacing w:before="100" w:beforeAutospacing="1" w:after="100" w:afterAutospacing="1"/>
      <w:outlineLvl w:val="1"/>
    </w:pPr>
    <w:rPr>
      <w:rFonts w:ascii="ＭＳ Ｐゴシック" w:eastAsia="ＭＳ Ｐゴシック" w:hAnsi="ＭＳ Ｐゴシック" w:cs="ＭＳ Ｐゴシック"/>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6A1042"/>
    <w:rPr>
      <w:rFonts w:ascii="ＭＳ Ｐゴシック" w:eastAsia="ＭＳ Ｐゴシック" w:hAnsi="ＭＳ Ｐゴシック" w:cs="ＭＳ Ｐゴシック"/>
      <w:b/>
      <w:bCs/>
      <w:kern w:val="0"/>
      <w:sz w:val="36"/>
      <w:szCs w:val="36"/>
    </w:rPr>
  </w:style>
  <w:style w:type="paragraph" w:styleId="a3">
    <w:name w:val="header"/>
    <w:basedOn w:val="a"/>
    <w:link w:val="a4"/>
    <w:uiPriority w:val="99"/>
    <w:rsid w:val="00FF2F48"/>
    <w:pPr>
      <w:tabs>
        <w:tab w:val="center" w:pos="4252"/>
        <w:tab w:val="right" w:pos="8504"/>
      </w:tabs>
      <w:snapToGrid w:val="0"/>
    </w:pPr>
  </w:style>
  <w:style w:type="character" w:customStyle="1" w:styleId="a4">
    <w:name w:val="ヘッダー (文字)"/>
    <w:basedOn w:val="a0"/>
    <w:link w:val="a3"/>
    <w:uiPriority w:val="99"/>
    <w:locked/>
    <w:rsid w:val="00FF2F48"/>
    <w:rPr>
      <w:rFonts w:ascii="Arial" w:hAnsi="Arial" w:cs="Arial"/>
      <w:kern w:val="0"/>
    </w:rPr>
  </w:style>
  <w:style w:type="paragraph" w:styleId="a5">
    <w:name w:val="footer"/>
    <w:basedOn w:val="a"/>
    <w:link w:val="a6"/>
    <w:uiPriority w:val="99"/>
    <w:rsid w:val="00FF2F48"/>
    <w:pPr>
      <w:tabs>
        <w:tab w:val="center" w:pos="4252"/>
        <w:tab w:val="right" w:pos="8504"/>
      </w:tabs>
      <w:snapToGrid w:val="0"/>
    </w:pPr>
  </w:style>
  <w:style w:type="character" w:customStyle="1" w:styleId="a6">
    <w:name w:val="フッター (文字)"/>
    <w:basedOn w:val="a0"/>
    <w:link w:val="a5"/>
    <w:uiPriority w:val="99"/>
    <w:locked/>
    <w:rsid w:val="00FF2F48"/>
    <w:rPr>
      <w:rFonts w:ascii="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276692">
      <w:marLeft w:val="0"/>
      <w:marRight w:val="0"/>
      <w:marTop w:val="0"/>
      <w:marBottom w:val="0"/>
      <w:divBdr>
        <w:top w:val="none" w:sz="0" w:space="0" w:color="auto"/>
        <w:left w:val="none" w:sz="0" w:space="0" w:color="auto"/>
        <w:bottom w:val="none" w:sz="0" w:space="0" w:color="auto"/>
        <w:right w:val="none" w:sz="0" w:space="0" w:color="auto"/>
      </w:divBdr>
    </w:div>
    <w:div w:id="248276693">
      <w:marLeft w:val="0"/>
      <w:marRight w:val="0"/>
      <w:marTop w:val="0"/>
      <w:marBottom w:val="0"/>
      <w:divBdr>
        <w:top w:val="none" w:sz="0" w:space="0" w:color="auto"/>
        <w:left w:val="none" w:sz="0" w:space="0" w:color="auto"/>
        <w:bottom w:val="none" w:sz="0" w:space="0" w:color="auto"/>
        <w:right w:val="none" w:sz="0" w:space="0" w:color="auto"/>
      </w:divBdr>
    </w:div>
    <w:div w:id="2482766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5A80E-36C3-4E67-BC6E-B2A5EF740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HGH</dc:creator>
  <cp:keywords/>
  <dc:description/>
  <cp:lastModifiedBy>谷保　広一郎</cp:lastModifiedBy>
  <cp:revision>5</cp:revision>
  <cp:lastPrinted>2017-03-24T05:27:00Z</cp:lastPrinted>
  <dcterms:created xsi:type="dcterms:W3CDTF">2024-09-24T01:46:00Z</dcterms:created>
  <dcterms:modified xsi:type="dcterms:W3CDTF">2025-06-18T06:52:00Z</dcterms:modified>
</cp:coreProperties>
</file>