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65F" w:rsidRDefault="00CD465F" w:rsidP="00CD465F">
      <w:r>
        <w:rPr>
          <w:rFonts w:hint="eastAsia"/>
        </w:rPr>
        <w:t>シリーズ人権教育　第１５４回</w:t>
      </w:r>
    </w:p>
    <w:p w:rsidR="00CD465F" w:rsidRPr="00CD465F" w:rsidRDefault="00CD465F" w:rsidP="00CD465F">
      <w:pPr>
        <w:rPr>
          <w:rFonts w:asciiTheme="majorEastAsia" w:eastAsiaTheme="majorEastAsia" w:hAnsiTheme="majorEastAsia"/>
        </w:rPr>
      </w:pPr>
      <w:r w:rsidRPr="00CD465F">
        <w:rPr>
          <w:rFonts w:asciiTheme="majorEastAsia" w:eastAsiaTheme="majorEastAsia" w:hAnsiTheme="majorEastAsia" w:hint="eastAsia"/>
        </w:rPr>
        <w:t>インターネットと人権</w:t>
      </w:r>
    </w:p>
    <w:p w:rsidR="00CD465F" w:rsidRPr="00CD465F" w:rsidRDefault="00CD465F" w:rsidP="00CD465F">
      <w:pPr>
        <w:rPr>
          <w:rFonts w:asciiTheme="majorEastAsia" w:eastAsiaTheme="majorEastAsia" w:hAnsiTheme="majorEastAsia"/>
        </w:rPr>
      </w:pPr>
      <w:r w:rsidRPr="00CD465F">
        <w:rPr>
          <w:rFonts w:asciiTheme="majorEastAsia" w:eastAsiaTheme="majorEastAsia" w:hAnsiTheme="majorEastAsia" w:hint="eastAsia"/>
        </w:rPr>
        <w:t>～子どもを被害者にも</w:t>
      </w:r>
    </w:p>
    <w:p w:rsidR="00CD465F" w:rsidRPr="00CD465F" w:rsidRDefault="00D20E24" w:rsidP="00CD465F">
      <w:pPr>
        <w:ind w:firstLineChars="200" w:firstLine="420"/>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0288" behindDoc="0" locked="0" layoutInCell="1" allowOverlap="1" wp14:anchorId="560A40D7" wp14:editId="62666E44">
                <wp:simplePos x="0" y="0"/>
                <wp:positionH relativeFrom="column">
                  <wp:posOffset>-149793</wp:posOffset>
                </wp:positionH>
                <wp:positionV relativeFrom="paragraph">
                  <wp:posOffset>1836754</wp:posOffset>
                </wp:positionV>
                <wp:extent cx="875665" cy="9620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875665" cy="962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0E24" w:rsidRDefault="00D20E24">
                            <w:r>
                              <w:rPr>
                                <w:rFonts w:asciiTheme="majorEastAsia" w:eastAsiaTheme="majorEastAsia" w:hAnsiTheme="majorEastAsia"/>
                                <w:noProof/>
                              </w:rPr>
                              <w:drawing>
                                <wp:inline distT="0" distB="0" distL="0" distR="0" wp14:anchorId="006160D9" wp14:editId="32CD0A39">
                                  <wp:extent cx="704850" cy="771525"/>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7715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11.8pt;margin-top:144.65pt;width:68.95pt;height:75.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" filled="f" stroked="f" strokeweight=".5pt">
                <v:textbox>
                  <w:txbxContent>
                    <w:p w:rsidR="00D20E24" w:rsidRDefault="00D20E24">
                      <w:r>
                        <w:rPr>
                          <w:rFonts w:asciiTheme="majorEastAsia" w:eastAsiaTheme="majorEastAsia" w:hAnsiTheme="majorEastAsia"/>
                          <w:noProof/>
                        </w:rPr>
                        <w:drawing>
                          <wp:inline distT="0" distB="0" distL="0" distR="0" wp14:anchorId="006160D9" wp14:editId="32CD0A39">
                            <wp:extent cx="704850" cy="771525"/>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771525"/>
                                    </a:xfrm>
                                    <a:prstGeom prst="rect">
                                      <a:avLst/>
                                    </a:prstGeom>
                                    <a:noFill/>
                                    <a:ln>
                                      <a:noFill/>
                                    </a:ln>
                                  </pic:spPr>
                                </pic:pic>
                              </a:graphicData>
                            </a:graphic>
                          </wp:inline>
                        </w:drawing>
                      </w:r>
                    </w:p>
                  </w:txbxContent>
                </v:textbox>
              </v:shape>
            </w:pict>
          </mc:Fallback>
        </mc:AlternateContent>
      </w:r>
      <w:r w:rsidR="00CD465F" w:rsidRPr="00CD465F">
        <w:rPr>
          <w:rFonts w:asciiTheme="majorEastAsia" w:eastAsiaTheme="majorEastAsia" w:hAnsiTheme="majorEastAsia" w:hint="eastAsia"/>
        </w:rPr>
        <w:t>加害者にもしないために～</w:t>
      </w:r>
    </w:p>
    <w:p w:rsidR="00CD465F" w:rsidRDefault="00CD465F" w:rsidP="00CD465F"/>
    <w:p w:rsidR="00CD465F" w:rsidRPr="00CD465F" w:rsidRDefault="00CD465F" w:rsidP="00CD465F">
      <w:pPr>
        <w:rPr>
          <w:rFonts w:asciiTheme="majorEastAsia" w:eastAsiaTheme="majorEastAsia" w:hAnsiTheme="majorEastAsia"/>
        </w:rPr>
      </w:pPr>
      <w:r w:rsidRPr="00CD465F">
        <w:rPr>
          <w:rFonts w:asciiTheme="majorEastAsia" w:eastAsiaTheme="majorEastAsia" w:hAnsiTheme="majorEastAsia" w:hint="eastAsia"/>
        </w:rPr>
        <w:t>インターネットに潜む危険</w:t>
      </w:r>
    </w:p>
    <w:p w:rsidR="00CD465F" w:rsidRDefault="00CD465F" w:rsidP="00CD465F">
      <w:r>
        <w:rPr>
          <w:rFonts w:hint="eastAsia"/>
        </w:rPr>
        <w:t xml:space="preserve">　情報の検索や発信、買い物や日常会話…。インターネットで私たちの生活は便利にな</w:t>
      </w:r>
    </w:p>
    <w:p w:rsidR="00CD465F" w:rsidRDefault="00CD465F" w:rsidP="00CD465F">
      <w:r>
        <w:rPr>
          <w:rFonts w:hint="eastAsia"/>
        </w:rPr>
        <w:t>り、なくてはならないものになりました。</w:t>
      </w:r>
    </w:p>
    <w:p w:rsidR="00CD465F" w:rsidRDefault="00CD465F" w:rsidP="00CD465F">
      <w:r>
        <w:rPr>
          <w:rFonts w:hint="eastAsia"/>
        </w:rPr>
        <w:t xml:space="preserve">　しかし、便利さの一方で、インターネットを利用した犯罪や人権侵害も増加し、</w:t>
      </w:r>
    </w:p>
    <w:p w:rsidR="00CD465F" w:rsidRDefault="00CD465F" w:rsidP="00CD465F">
      <w:pPr>
        <w:ind w:left="210" w:hangingChars="100" w:hanging="210"/>
      </w:pPr>
      <w:r>
        <w:rPr>
          <w:rFonts w:hint="eastAsia"/>
        </w:rPr>
        <w:t>・学校裏サイトなどで悪口を書き込む、書き込まれる</w:t>
      </w:r>
    </w:p>
    <w:p w:rsidR="00CD465F" w:rsidRDefault="00CD465F" w:rsidP="00CD465F">
      <w:r>
        <w:rPr>
          <w:rFonts w:hint="eastAsia"/>
        </w:rPr>
        <w:t>・個人情報が流出する</w:t>
      </w:r>
    </w:p>
    <w:p w:rsidR="008F2065" w:rsidRDefault="00CD465F" w:rsidP="008F2065">
      <w:pPr>
        <w:ind w:left="210" w:hangingChars="100" w:hanging="210"/>
      </w:pPr>
      <w:r>
        <w:rPr>
          <w:rFonts w:hint="eastAsia"/>
        </w:rPr>
        <w:t>・出会い系サイトやコミュニ</w:t>
      </w:r>
      <w:r w:rsidRPr="00CD465F">
        <w:rPr>
          <w:rFonts w:asciiTheme="minorEastAsia" w:hAnsiTheme="minorEastAsia" w:hint="eastAsia"/>
        </w:rPr>
        <w:t>ティサイトなどを利用して</w:t>
      </w:r>
      <w:r>
        <w:rPr>
          <w:rFonts w:hint="eastAsia"/>
        </w:rPr>
        <w:t>人に会い、犯罪に巻き込まれる</w:t>
      </w:r>
    </w:p>
    <w:p w:rsidR="008F2065" w:rsidRDefault="00CD465F" w:rsidP="008F2065">
      <w:pPr>
        <w:ind w:left="210" w:hangingChars="100" w:hanging="210"/>
      </w:pPr>
      <w:r>
        <w:rPr>
          <w:rFonts w:hint="eastAsia"/>
        </w:rPr>
        <w:t>など、子どもたちが「被害者」や「加害者」</w:t>
      </w:r>
    </w:p>
    <w:p w:rsidR="00CD465F" w:rsidRDefault="00CD465F" w:rsidP="008F2065">
      <w:pPr>
        <w:ind w:left="210" w:hangingChars="100" w:hanging="210"/>
      </w:pPr>
      <w:r>
        <w:rPr>
          <w:rFonts w:hint="eastAsia"/>
        </w:rPr>
        <w:t>になるケースも発生しています。</w:t>
      </w:r>
    </w:p>
    <w:p w:rsidR="00CD465F" w:rsidRDefault="00CD465F" w:rsidP="00CD465F">
      <w:pPr>
        <w:rPr>
          <w:rFonts w:asciiTheme="majorEastAsia" w:eastAsiaTheme="majorEastAsia" w:hAnsiTheme="majorEastAsia"/>
        </w:rPr>
      </w:pPr>
    </w:p>
    <w:p w:rsidR="00CD465F" w:rsidRPr="00CD465F" w:rsidRDefault="00CD465F" w:rsidP="00CD465F">
      <w:pPr>
        <w:rPr>
          <w:rFonts w:asciiTheme="majorEastAsia" w:eastAsiaTheme="majorEastAsia" w:hAnsiTheme="majorEastAsia"/>
        </w:rPr>
      </w:pPr>
      <w:r w:rsidRPr="00CD465F">
        <w:rPr>
          <w:rFonts w:asciiTheme="majorEastAsia" w:eastAsiaTheme="majorEastAsia" w:hAnsiTheme="majorEastAsia" w:hint="eastAsia"/>
        </w:rPr>
        <w:t>周りの大人ができること</w:t>
      </w:r>
    </w:p>
    <w:p w:rsidR="00CD465F" w:rsidRPr="008F2065" w:rsidRDefault="00CD465F" w:rsidP="008F2065">
      <w:pPr>
        <w:pStyle w:val="aa"/>
        <w:numPr>
          <w:ilvl w:val="0"/>
          <w:numId w:val="1"/>
        </w:numPr>
        <w:ind w:leftChars="0" w:left="210" w:hangingChars="100" w:hanging="210"/>
        <w:rPr>
          <w:rFonts w:asciiTheme="majorEastAsia" w:eastAsiaTheme="majorEastAsia" w:hAnsiTheme="majorEastAsia"/>
        </w:rPr>
      </w:pPr>
      <w:r w:rsidRPr="008F2065">
        <w:rPr>
          <w:rFonts w:asciiTheme="majorEastAsia" w:eastAsiaTheme="majorEastAsia" w:hAnsiTheme="majorEastAsia" w:hint="eastAsia"/>
        </w:rPr>
        <w:t>インターネットの安全な利用法について子どもと話し合いましょう。</w:t>
      </w:r>
    </w:p>
    <w:p w:rsidR="00CD465F" w:rsidRDefault="00CD465F" w:rsidP="00CD465F">
      <w:r>
        <w:rPr>
          <w:rFonts w:hint="eastAsia"/>
        </w:rPr>
        <w:t xml:space="preserve">　子どもが巻き込まれやすいトラブルとその対策についてまず大人が学び、子どものインターネットの利用状況を把握した上で、安全なネットライフが送れるよう教えることが必要です。</w:t>
      </w:r>
    </w:p>
    <w:p w:rsidR="00CD465F" w:rsidRDefault="00CD465F" w:rsidP="00CD465F">
      <w:pPr>
        <w:pBdr>
          <w:top w:val="single" w:sz="4" w:space="1" w:color="auto"/>
          <w:left w:val="single" w:sz="4" w:space="4" w:color="auto"/>
          <w:bottom w:val="single" w:sz="4" w:space="1" w:color="auto"/>
          <w:right w:val="single" w:sz="4" w:space="4" w:color="auto"/>
        </w:pBdr>
      </w:pPr>
      <w:r>
        <w:rPr>
          <w:rFonts w:hint="eastAsia"/>
        </w:rPr>
        <w:t>見てみよう！</w:t>
      </w:r>
    </w:p>
    <w:p w:rsidR="00CD465F" w:rsidRDefault="00CD465F" w:rsidP="00CD465F">
      <w:pPr>
        <w:pBdr>
          <w:top w:val="single" w:sz="4" w:space="1" w:color="auto"/>
          <w:left w:val="single" w:sz="4" w:space="4" w:color="auto"/>
          <w:bottom w:val="single" w:sz="4" w:space="1" w:color="auto"/>
          <w:right w:val="single" w:sz="4" w:space="4" w:color="auto"/>
        </w:pBdr>
      </w:pPr>
      <w:r>
        <w:rPr>
          <w:rFonts w:hint="eastAsia"/>
        </w:rPr>
        <w:t>情報セキュリティ・ポータルサイト「ここからセキュリティ！」</w:t>
      </w:r>
    </w:p>
    <w:p w:rsidR="00CD465F" w:rsidRDefault="00CD465F" w:rsidP="00CD465F">
      <w:pPr>
        <w:pBdr>
          <w:top w:val="single" w:sz="4" w:space="1" w:color="auto"/>
          <w:left w:val="single" w:sz="4" w:space="4" w:color="auto"/>
          <w:bottom w:val="single" w:sz="4" w:space="1" w:color="auto"/>
          <w:right w:val="single" w:sz="4" w:space="4" w:color="auto"/>
        </w:pBdr>
      </w:pPr>
      <w:r>
        <w:t>http://www.ipa.go.jp/security/kokokara/</w:t>
      </w:r>
    </w:p>
    <w:p w:rsidR="00F57D35" w:rsidRDefault="00F57D35" w:rsidP="00CD465F">
      <w:pPr>
        <w:rPr>
          <w:rFonts w:asciiTheme="majorEastAsia" w:eastAsiaTheme="majorEastAsia" w:hAnsiTheme="majorEastAsia" w:hint="eastAsia"/>
        </w:rPr>
      </w:pPr>
    </w:p>
    <w:p w:rsidR="00CD465F" w:rsidRPr="00CD465F" w:rsidRDefault="00CD465F" w:rsidP="00CD465F">
      <w:pPr>
        <w:rPr>
          <w:rFonts w:asciiTheme="majorEastAsia" w:eastAsiaTheme="majorEastAsia" w:hAnsiTheme="majorEastAsia"/>
        </w:rPr>
      </w:pPr>
      <w:r w:rsidRPr="00CD465F">
        <w:rPr>
          <w:rFonts w:asciiTheme="majorEastAsia" w:eastAsiaTheme="majorEastAsia" w:hAnsiTheme="majorEastAsia" w:hint="eastAsia"/>
        </w:rPr>
        <w:t>②フィルタリング対策をしましょう。</w:t>
      </w:r>
    </w:p>
    <w:p w:rsidR="00CD465F" w:rsidRDefault="00CD465F" w:rsidP="00CD465F">
      <w:r>
        <w:rPr>
          <w:rFonts w:hint="eastAsia"/>
        </w:rPr>
        <w:t xml:space="preserve">　端末に合ったフィルタリング（子どもにふさわしくないサイトへのアクセスを制限</w:t>
      </w:r>
      <w:r>
        <w:rPr>
          <w:rFonts w:hint="eastAsia"/>
        </w:rPr>
        <w:lastRenderedPageBreak/>
        <w:t>する機能）を必ず利用しましょう。インターネット接続が可能なゲーム機、音楽プレーヤーについても、各事業者が提供するフィルタリング設定をしましょう。そして、子どもにせがまれても安易に解除しないようにしましょう。</w:t>
      </w:r>
    </w:p>
    <w:p w:rsidR="00CD465F" w:rsidRDefault="00CD465F" w:rsidP="00CD465F"/>
    <w:p w:rsidR="00CD465F" w:rsidRDefault="00CD465F" w:rsidP="00CD465F">
      <w:r>
        <w:rPr>
          <w:rFonts w:hint="eastAsia"/>
        </w:rPr>
        <w:t xml:space="preserve">　インターネットの正しい使い方を大人と子どもが一緒に学び、トラブルから身を守りましょう。</w:t>
      </w:r>
    </w:p>
    <w:p w:rsidR="00CD465F" w:rsidRDefault="00CD465F" w:rsidP="00CD465F">
      <w:pPr>
        <w:pBdr>
          <w:top w:val="single" w:sz="4" w:space="1" w:color="auto"/>
          <w:left w:val="single" w:sz="4" w:space="4" w:color="auto"/>
          <w:bottom w:val="single" w:sz="4" w:space="1" w:color="auto"/>
          <w:right w:val="single" w:sz="4" w:space="4" w:color="auto"/>
        </w:pBdr>
      </w:pPr>
      <w:r>
        <w:rPr>
          <w:rFonts w:hint="eastAsia"/>
        </w:rPr>
        <w:t>チェックしてみよう！</w:t>
      </w:r>
    </w:p>
    <w:p w:rsidR="00CD465F" w:rsidRDefault="00CD465F" w:rsidP="00CD465F">
      <w:pPr>
        <w:pBdr>
          <w:top w:val="single" w:sz="4" w:space="1" w:color="auto"/>
          <w:left w:val="single" w:sz="4" w:space="4" w:color="auto"/>
          <w:bottom w:val="single" w:sz="4" w:space="1" w:color="auto"/>
          <w:right w:val="single" w:sz="4" w:space="4" w:color="auto"/>
        </w:pBdr>
        <w:ind w:firstLineChars="200" w:firstLine="420"/>
      </w:pPr>
      <w:r>
        <w:rPr>
          <w:rFonts w:hint="eastAsia"/>
        </w:rPr>
        <w:t>～安全に使っていますか？～</w:t>
      </w:r>
    </w:p>
    <w:p w:rsidR="00CD465F" w:rsidRDefault="00CD465F" w:rsidP="00CD465F">
      <w:r>
        <w:rPr>
          <w:rFonts w:hint="eastAsia"/>
        </w:rPr>
        <w:t>□掲示板などで人の悪口は書かない。</w:t>
      </w:r>
    </w:p>
    <w:p w:rsidR="00CD465F" w:rsidRDefault="00CD465F" w:rsidP="00CD465F">
      <w:pPr>
        <w:ind w:left="210" w:hangingChars="100" w:hanging="210"/>
      </w:pPr>
      <w:r>
        <w:rPr>
          <w:rFonts w:hint="eastAsia"/>
        </w:rPr>
        <w:t>□インターネットに人の名前や写真はのせない。</w:t>
      </w:r>
    </w:p>
    <w:p w:rsidR="00CD465F" w:rsidRDefault="00CD465F" w:rsidP="00CD465F">
      <w:pPr>
        <w:ind w:left="210" w:hangingChars="100" w:hanging="210"/>
      </w:pPr>
      <w:r>
        <w:rPr>
          <w:rFonts w:hint="eastAsia"/>
        </w:rPr>
        <w:t>□インターネットで知り合った人に自分の情報を簡単に教えない。</w:t>
      </w:r>
    </w:p>
    <w:p w:rsidR="00CD465F" w:rsidRDefault="00CD465F" w:rsidP="00CD465F">
      <w:pPr>
        <w:ind w:left="210" w:hangingChars="100" w:hanging="210"/>
      </w:pPr>
      <w:r>
        <w:rPr>
          <w:rFonts w:hint="eastAsia"/>
        </w:rPr>
        <w:t>□インターネットに自分や家族の情報を書くときは親に相談する。</w:t>
      </w:r>
    </w:p>
    <w:p w:rsidR="00CD465F" w:rsidRDefault="00CD465F" w:rsidP="00CD465F">
      <w:pPr>
        <w:ind w:left="210" w:hangingChars="100" w:hanging="210"/>
      </w:pPr>
      <w:r>
        <w:rPr>
          <w:rFonts w:hint="eastAsia"/>
        </w:rPr>
        <w:t>□コミュニティサイトなどを通じて知らない人と会わない。</w:t>
      </w:r>
    </w:p>
    <w:p w:rsidR="00CD465F" w:rsidRDefault="00CD465F" w:rsidP="00CD465F">
      <w:r>
        <w:rPr>
          <w:rFonts w:hint="eastAsia"/>
        </w:rPr>
        <w:t>□出会い系サイトは利用しない。</w:t>
      </w:r>
    </w:p>
    <w:p w:rsidR="00CD465F" w:rsidRDefault="00CD465F" w:rsidP="00CD465F">
      <w:pPr>
        <w:ind w:left="210" w:hangingChars="100" w:hanging="210"/>
      </w:pPr>
      <w:r>
        <w:rPr>
          <w:rFonts w:hint="eastAsia"/>
        </w:rPr>
        <w:t>□ネットゲームで相手のＩＤやパスワードを勝手に使わない。</w:t>
      </w:r>
    </w:p>
    <w:p w:rsidR="00CD465F" w:rsidRDefault="00CD465F" w:rsidP="00CD465F">
      <w:pPr>
        <w:ind w:left="210" w:hangingChars="100" w:hanging="210"/>
      </w:pPr>
      <w:r>
        <w:rPr>
          <w:rFonts w:hint="eastAsia"/>
        </w:rPr>
        <w:t>□インターネットの中で嫌がらせを受けたり、困ったりしたら、すぐに大人に相談する。</w:t>
      </w:r>
    </w:p>
    <w:p w:rsidR="00CD465F" w:rsidRDefault="00CD465F" w:rsidP="00CD465F">
      <w:pPr>
        <w:ind w:left="210" w:hangingChars="100" w:hanging="210"/>
      </w:pPr>
      <w:r>
        <w:rPr>
          <w:rFonts w:hint="eastAsia"/>
        </w:rPr>
        <w:t>□ファイル共有ソフトの利用は、大人に相談する。</w:t>
      </w:r>
    </w:p>
    <w:p w:rsidR="00CD465F" w:rsidRPr="008F2065" w:rsidRDefault="00CD465F" w:rsidP="00CD465F"/>
    <w:p w:rsidR="00CD465F" w:rsidRPr="00C87579" w:rsidRDefault="00CD465F" w:rsidP="00CD465F">
      <w:pPr>
        <w:rPr>
          <w:rFonts w:asciiTheme="majorEastAsia" w:eastAsiaTheme="majorEastAsia" w:hAnsiTheme="majorEastAsia"/>
        </w:rPr>
      </w:pPr>
      <w:r w:rsidRPr="00C87579">
        <w:rPr>
          <w:rFonts w:asciiTheme="majorEastAsia" w:eastAsiaTheme="majorEastAsia" w:hAnsiTheme="majorEastAsia" w:hint="eastAsia"/>
        </w:rPr>
        <w:t>参考資料</w:t>
      </w:r>
    </w:p>
    <w:p w:rsidR="00CD465F" w:rsidRDefault="00CD465F" w:rsidP="00CD465F">
      <w:r>
        <w:rPr>
          <w:rFonts w:hint="eastAsia"/>
        </w:rPr>
        <w:t>警察庁／サイバー犯罪防止広報パンフレッ　ト</w:t>
      </w:r>
    </w:p>
    <w:p w:rsidR="00CD465F" w:rsidRDefault="00F57D35" w:rsidP="00CD465F">
      <w:hyperlink r:id="rId10" w:history="1">
        <w:r w:rsidR="00CD465F" w:rsidRPr="007C30D3">
          <w:rPr>
            <w:rStyle w:val="a3"/>
          </w:rPr>
          <w:t>http://www.npa.go.jp/cyber/</w:t>
        </w:r>
      </w:hyperlink>
      <w:bookmarkStart w:id="0" w:name="_GoBack"/>
      <w:bookmarkEnd w:id="0"/>
    </w:p>
    <w:p w:rsidR="008F2065" w:rsidRDefault="00CD465F" w:rsidP="00CD465F">
      <w:r>
        <w:t>pamphlet/index</w:t>
      </w:r>
      <w:r w:rsidR="008F2065">
        <w:rPr>
          <w:rFonts w:hint="eastAsia"/>
        </w:rPr>
        <w:t>.html</w:t>
      </w:r>
    </w:p>
    <w:p w:rsidR="003D428E" w:rsidRDefault="008F2065" w:rsidP="00CD465F">
      <w:r>
        <w:rPr>
          <w:noProof/>
        </w:rPr>
        <mc:AlternateContent>
          <mc:Choice Requires="wps">
            <w:drawing>
              <wp:anchor distT="0" distB="0" distL="114300" distR="114300" simplePos="0" relativeHeight="251659264" behindDoc="0" locked="0" layoutInCell="1" allowOverlap="1" wp14:anchorId="67EE5130" wp14:editId="3CAD9367">
                <wp:simplePos x="0" y="0"/>
                <wp:positionH relativeFrom="column">
                  <wp:posOffset>-1004202</wp:posOffset>
                </wp:positionH>
                <wp:positionV relativeFrom="paragraph">
                  <wp:posOffset>1244199</wp:posOffset>
                </wp:positionV>
                <wp:extent cx="1183907" cy="125095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1183907" cy="1250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D428E" w:rsidRPr="00F57D35" w:rsidRDefault="003D428E">
                            <w:pPr>
                              <w:rPr>
                                <w:i/>
                              </w:rPr>
                            </w:pPr>
                            <w:r w:rsidRPr="00F57D35">
                              <w:rPr>
                                <w:i/>
                                <w:noProof/>
                              </w:rPr>
                              <w:drawing>
                                <wp:inline distT="0" distB="0" distL="0" distR="0" wp14:anchorId="0CB027D8" wp14:editId="5CF54244">
                                  <wp:extent cx="1000995" cy="943276"/>
                                  <wp:effectExtent l="0" t="0" r="889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8349" cy="95020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79.05pt;margin-top:97.95pt;width:93.2pt;height:9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" filled="f" stroked="f" strokeweight=".5pt">
                <v:textbox>
                  <w:txbxContent>
                    <w:p w:rsidR="003D428E" w:rsidRPr="00F57D35" w:rsidRDefault="003D428E">
                      <w:pPr>
                        <w:rPr>
                          <w:i/>
                        </w:rPr>
                      </w:pPr>
                      <w:r w:rsidRPr="00F57D35">
                        <w:rPr>
                          <w:i/>
                          <w:noProof/>
                        </w:rPr>
                        <w:drawing>
                          <wp:inline distT="0" distB="0" distL="0" distR="0" wp14:anchorId="0CB027D8" wp14:editId="5CF54244">
                            <wp:extent cx="1000995" cy="943276"/>
                            <wp:effectExtent l="0" t="0" r="889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8349" cy="950206"/>
                                    </a:xfrm>
                                    <a:prstGeom prst="rect">
                                      <a:avLst/>
                                    </a:prstGeom>
                                    <a:noFill/>
                                    <a:ln>
                                      <a:noFill/>
                                    </a:ln>
                                  </pic:spPr>
                                </pic:pic>
                              </a:graphicData>
                            </a:graphic>
                          </wp:inline>
                        </w:drawing>
                      </w:r>
                    </w:p>
                  </w:txbxContent>
                </v:textbox>
              </v:shape>
            </w:pict>
          </mc:Fallback>
        </mc:AlternateContent>
      </w:r>
    </w:p>
    <w:sectPr w:rsidR="003D428E" w:rsidSect="00CD465F">
      <w:pgSz w:w="16838" w:h="11906" w:orient="landscape"/>
      <w:pgMar w:top="1701" w:right="1985" w:bottom="1701" w:left="1701" w:header="851" w:footer="992" w:gutter="0"/>
      <w:cols w:num="2" w:space="425"/>
      <w:textDirection w:val="tbRl"/>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E24" w:rsidRDefault="00D20E24" w:rsidP="00D20E24">
      <w:r>
        <w:separator/>
      </w:r>
    </w:p>
  </w:endnote>
  <w:endnote w:type="continuationSeparator" w:id="0">
    <w:p w:rsidR="00D20E24" w:rsidRDefault="00D20E24" w:rsidP="00D20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E24" w:rsidRDefault="00D20E24" w:rsidP="00D20E24">
      <w:r>
        <w:separator/>
      </w:r>
    </w:p>
  </w:footnote>
  <w:footnote w:type="continuationSeparator" w:id="0">
    <w:p w:rsidR="00D20E24" w:rsidRDefault="00D20E24" w:rsidP="00D20E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938A5"/>
    <w:multiLevelType w:val="hybridMultilevel"/>
    <w:tmpl w:val="8AD22514"/>
    <w:lvl w:ilvl="0" w:tplc="3AB24F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65F"/>
    <w:rsid w:val="003A7189"/>
    <w:rsid w:val="003D428E"/>
    <w:rsid w:val="008F2065"/>
    <w:rsid w:val="00C87579"/>
    <w:rsid w:val="00CD465F"/>
    <w:rsid w:val="00D20E24"/>
    <w:rsid w:val="00F57D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D465F"/>
    <w:rPr>
      <w:color w:val="0000FF" w:themeColor="hyperlink"/>
      <w:u w:val="single"/>
    </w:rPr>
  </w:style>
  <w:style w:type="paragraph" w:styleId="a4">
    <w:name w:val="Balloon Text"/>
    <w:basedOn w:val="a"/>
    <w:link w:val="a5"/>
    <w:uiPriority w:val="99"/>
    <w:semiHidden/>
    <w:unhideWhenUsed/>
    <w:rsid w:val="003D428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D428E"/>
    <w:rPr>
      <w:rFonts w:asciiTheme="majorHAnsi" w:eastAsiaTheme="majorEastAsia" w:hAnsiTheme="majorHAnsi" w:cstheme="majorBidi"/>
      <w:sz w:val="18"/>
      <w:szCs w:val="18"/>
    </w:rPr>
  </w:style>
  <w:style w:type="paragraph" w:styleId="a6">
    <w:name w:val="header"/>
    <w:basedOn w:val="a"/>
    <w:link w:val="a7"/>
    <w:uiPriority w:val="99"/>
    <w:unhideWhenUsed/>
    <w:rsid w:val="00D20E24"/>
    <w:pPr>
      <w:tabs>
        <w:tab w:val="center" w:pos="4252"/>
        <w:tab w:val="right" w:pos="8504"/>
      </w:tabs>
      <w:snapToGrid w:val="0"/>
    </w:pPr>
  </w:style>
  <w:style w:type="character" w:customStyle="1" w:styleId="a7">
    <w:name w:val="ヘッダー (文字)"/>
    <w:basedOn w:val="a0"/>
    <w:link w:val="a6"/>
    <w:uiPriority w:val="99"/>
    <w:rsid w:val="00D20E24"/>
  </w:style>
  <w:style w:type="paragraph" w:styleId="a8">
    <w:name w:val="footer"/>
    <w:basedOn w:val="a"/>
    <w:link w:val="a9"/>
    <w:uiPriority w:val="99"/>
    <w:unhideWhenUsed/>
    <w:rsid w:val="00D20E24"/>
    <w:pPr>
      <w:tabs>
        <w:tab w:val="center" w:pos="4252"/>
        <w:tab w:val="right" w:pos="8504"/>
      </w:tabs>
      <w:snapToGrid w:val="0"/>
    </w:pPr>
  </w:style>
  <w:style w:type="character" w:customStyle="1" w:styleId="a9">
    <w:name w:val="フッター (文字)"/>
    <w:basedOn w:val="a0"/>
    <w:link w:val="a8"/>
    <w:uiPriority w:val="99"/>
    <w:rsid w:val="00D20E24"/>
  </w:style>
  <w:style w:type="paragraph" w:styleId="aa">
    <w:name w:val="List Paragraph"/>
    <w:basedOn w:val="a"/>
    <w:uiPriority w:val="34"/>
    <w:qFormat/>
    <w:rsid w:val="008F206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D465F"/>
    <w:rPr>
      <w:color w:val="0000FF" w:themeColor="hyperlink"/>
      <w:u w:val="single"/>
    </w:rPr>
  </w:style>
  <w:style w:type="paragraph" w:styleId="a4">
    <w:name w:val="Balloon Text"/>
    <w:basedOn w:val="a"/>
    <w:link w:val="a5"/>
    <w:uiPriority w:val="99"/>
    <w:semiHidden/>
    <w:unhideWhenUsed/>
    <w:rsid w:val="003D428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D428E"/>
    <w:rPr>
      <w:rFonts w:asciiTheme="majorHAnsi" w:eastAsiaTheme="majorEastAsia" w:hAnsiTheme="majorHAnsi" w:cstheme="majorBidi"/>
      <w:sz w:val="18"/>
      <w:szCs w:val="18"/>
    </w:rPr>
  </w:style>
  <w:style w:type="paragraph" w:styleId="a6">
    <w:name w:val="header"/>
    <w:basedOn w:val="a"/>
    <w:link w:val="a7"/>
    <w:uiPriority w:val="99"/>
    <w:unhideWhenUsed/>
    <w:rsid w:val="00D20E24"/>
    <w:pPr>
      <w:tabs>
        <w:tab w:val="center" w:pos="4252"/>
        <w:tab w:val="right" w:pos="8504"/>
      </w:tabs>
      <w:snapToGrid w:val="0"/>
    </w:pPr>
  </w:style>
  <w:style w:type="character" w:customStyle="1" w:styleId="a7">
    <w:name w:val="ヘッダー (文字)"/>
    <w:basedOn w:val="a0"/>
    <w:link w:val="a6"/>
    <w:uiPriority w:val="99"/>
    <w:rsid w:val="00D20E24"/>
  </w:style>
  <w:style w:type="paragraph" w:styleId="a8">
    <w:name w:val="footer"/>
    <w:basedOn w:val="a"/>
    <w:link w:val="a9"/>
    <w:uiPriority w:val="99"/>
    <w:unhideWhenUsed/>
    <w:rsid w:val="00D20E24"/>
    <w:pPr>
      <w:tabs>
        <w:tab w:val="center" w:pos="4252"/>
        <w:tab w:val="right" w:pos="8504"/>
      </w:tabs>
      <w:snapToGrid w:val="0"/>
    </w:pPr>
  </w:style>
  <w:style w:type="character" w:customStyle="1" w:styleId="a9">
    <w:name w:val="フッター (文字)"/>
    <w:basedOn w:val="a0"/>
    <w:link w:val="a8"/>
    <w:uiPriority w:val="99"/>
    <w:rsid w:val="00D20E24"/>
  </w:style>
  <w:style w:type="paragraph" w:styleId="aa">
    <w:name w:val="List Paragraph"/>
    <w:basedOn w:val="a"/>
    <w:uiPriority w:val="34"/>
    <w:qFormat/>
    <w:rsid w:val="008F206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www.npa.go.jp/cyber/" TargetMode="Externa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160</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HGH</dc:creator>
  <cp:lastModifiedBy>HGH</cp:lastModifiedBy>
  <cp:revision>5</cp:revision>
  <dcterms:created xsi:type="dcterms:W3CDTF">2015-08-24T06:47:00Z</dcterms:created>
  <dcterms:modified xsi:type="dcterms:W3CDTF">2015-09-23T23:38:00Z</dcterms:modified>
</cp:coreProperties>
</file>