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B89" w:rsidRDefault="00F13B89" w:rsidP="00F13B89">
      <w:r>
        <w:rPr>
          <w:rFonts w:hint="eastAsia"/>
        </w:rPr>
        <w:t>シリーズ人権教育　第１２５回</w:t>
      </w:r>
    </w:p>
    <w:p w:rsidR="00F13B89" w:rsidRPr="00F13B89" w:rsidRDefault="00F13B89" w:rsidP="00F13B89">
      <w:pPr>
        <w:rPr>
          <w:rFonts w:asciiTheme="majorEastAsia" w:eastAsiaTheme="majorEastAsia" w:hAnsiTheme="majorEastAsia"/>
          <w:sz w:val="24"/>
          <w:szCs w:val="24"/>
        </w:rPr>
      </w:pPr>
      <w:r w:rsidRPr="00F13B89">
        <w:rPr>
          <w:rFonts w:asciiTheme="majorEastAsia" w:eastAsiaTheme="majorEastAsia" w:hAnsiTheme="majorEastAsia" w:hint="eastAsia"/>
          <w:sz w:val="24"/>
          <w:szCs w:val="24"/>
        </w:rPr>
        <w:t>ハラスメント</w:t>
      </w:r>
    </w:p>
    <w:p w:rsidR="00F13B89" w:rsidRDefault="00A5326F" w:rsidP="00F13B89">
      <w:r>
        <w:rPr>
          <w:noProof/>
        </w:rPr>
        <mc:AlternateContent>
          <mc:Choice Requires="wps">
            <w:drawing>
              <wp:anchor distT="0" distB="0" distL="114300" distR="114300" simplePos="0" relativeHeight="251661312" behindDoc="0" locked="0" layoutInCell="1" allowOverlap="1">
                <wp:simplePos x="0" y="0"/>
                <wp:positionH relativeFrom="column">
                  <wp:posOffset>-211455</wp:posOffset>
                </wp:positionH>
                <wp:positionV relativeFrom="paragraph">
                  <wp:posOffset>1853565</wp:posOffset>
                </wp:positionV>
                <wp:extent cx="847725" cy="9525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47725" cy="952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326F" w:rsidRDefault="00A5326F">
                            <w:r w:rsidRPr="00A5326F">
                              <w:rPr>
                                <w:noProof/>
                              </w:rPr>
                              <w:drawing>
                                <wp:inline distT="0" distB="0" distL="0" distR="0">
                                  <wp:extent cx="685800" cy="762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65pt;margin-top:145.95pt;width:66.7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" filled="f" stroked="f" strokeweight=".5pt">
                <v:textbox>
                  <w:txbxContent>
                    <w:p w:rsidR="00A5326F" w:rsidRDefault="00A5326F">
                      <w:r w:rsidRPr="00A5326F">
                        <w:drawing>
                          <wp:inline distT="0" distB="0" distL="0" distR="0">
                            <wp:extent cx="685800" cy="762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txbxContent>
                </v:textbox>
              </v:shape>
            </w:pict>
          </mc:Fallback>
        </mc:AlternateContent>
      </w:r>
    </w:p>
    <w:p w:rsidR="00F13B89" w:rsidRDefault="00F13B89" w:rsidP="00F13B89">
      <w:r>
        <w:rPr>
          <w:rFonts w:hint="eastAsia"/>
        </w:rPr>
        <w:t xml:space="preserve">　ハラスメントとは、他者に対する発言・行動等が、本人の意図には関係なく、相手の尊厳を傷つけたり、脅威を与えることを言います。</w:t>
      </w:r>
    </w:p>
    <w:p w:rsidR="00F13B89" w:rsidRDefault="00F13B89" w:rsidP="00F13B89"/>
    <w:p w:rsidR="00F13B89" w:rsidRPr="00F13B89" w:rsidRDefault="00F13B89" w:rsidP="00F13B89">
      <w:pPr>
        <w:rPr>
          <w:rFonts w:asciiTheme="majorEastAsia" w:eastAsiaTheme="majorEastAsia" w:hAnsiTheme="majorEastAsia"/>
        </w:rPr>
      </w:pPr>
      <w:r w:rsidRPr="00F13B89">
        <w:rPr>
          <w:rFonts w:asciiTheme="majorEastAsia" w:eastAsiaTheme="majorEastAsia" w:hAnsiTheme="majorEastAsia" w:hint="eastAsia"/>
        </w:rPr>
        <w:t>セクシュアル・ハラスメント</w:t>
      </w:r>
    </w:p>
    <w:p w:rsidR="00F13B89" w:rsidRDefault="00F13B89" w:rsidP="00F13B89">
      <w:r>
        <w:rPr>
          <w:rFonts w:hint="eastAsia"/>
        </w:rPr>
        <w:t xml:space="preserve">　相手を不快にさせる性的な言動です。基本的には受け手がその言動を不快に感じた場合には、セクシュアル・ハラスメントとなります。</w:t>
      </w:r>
    </w:p>
    <w:p w:rsidR="00F13B89" w:rsidRDefault="00F13B89" w:rsidP="00F13B89">
      <w:r>
        <w:rPr>
          <w:rFonts w:hint="eastAsia"/>
        </w:rPr>
        <w:t xml:space="preserve">　性的なからかいや、聞くに堪えない性的な話をするのは、セクシュアル・ハラスメントに当たります。</w:t>
      </w:r>
    </w:p>
    <w:p w:rsidR="00F13B89" w:rsidRDefault="00F13B89" w:rsidP="00F13B89">
      <w:r>
        <w:rPr>
          <w:rFonts w:hint="eastAsia"/>
        </w:rPr>
        <w:t xml:space="preserve">　セクシュアル・ハラスメントの被害者は深い心の傷を負い、仕事や学校をやめなければいけないという人生を変えるような重大な事態につながることもあります。</w:t>
      </w:r>
    </w:p>
    <w:p w:rsidR="00F13B89" w:rsidRDefault="00F13B89" w:rsidP="00F13B89">
      <w:r>
        <w:rPr>
          <w:rFonts w:hint="eastAsia"/>
        </w:rPr>
        <w:t xml:space="preserve">　また、個人の問題では済まされず、裁判によって企業や団体が多額の損害賠償を支払った例もあります。</w:t>
      </w:r>
    </w:p>
    <w:p w:rsidR="00F13B89" w:rsidRDefault="00F13B89" w:rsidP="00F13B89">
      <w:r>
        <w:rPr>
          <w:rFonts w:hint="eastAsia"/>
        </w:rPr>
        <w:t xml:space="preserve">　セクシュアル・ハラスメントを無くしていくには、男女ともに、一人ひとりの意識が変わらなければなりません。</w:t>
      </w:r>
    </w:p>
    <w:p w:rsidR="00F13B89" w:rsidRDefault="00F13B89" w:rsidP="00F13B89"/>
    <w:p w:rsidR="00F13B89" w:rsidRPr="00F13B89" w:rsidRDefault="00F13B89" w:rsidP="00F13B89">
      <w:pPr>
        <w:rPr>
          <w:rFonts w:asciiTheme="majorEastAsia" w:eastAsiaTheme="majorEastAsia" w:hAnsiTheme="majorEastAsia"/>
        </w:rPr>
      </w:pPr>
      <w:r w:rsidRPr="00F13B89">
        <w:rPr>
          <w:rFonts w:asciiTheme="majorEastAsia" w:eastAsiaTheme="majorEastAsia" w:hAnsiTheme="majorEastAsia" w:hint="eastAsia"/>
        </w:rPr>
        <w:t>パワーハラスメント</w:t>
      </w:r>
    </w:p>
    <w:p w:rsidR="00F13B89" w:rsidRDefault="00F13B89" w:rsidP="00F13B89">
      <w:r>
        <w:rPr>
          <w:rFonts w:hint="eastAsia"/>
        </w:rPr>
        <w:t xml:space="preserve">　職権などの権力を背景にしたいじめ・嫌がらせです。この予防・解決のため、厚生労働省は平成２４年３月に「職場のパワーハラスメントの予防・解決に向けた提言」を公表しました。</w:t>
      </w:r>
    </w:p>
    <w:p w:rsidR="00F13B89" w:rsidRDefault="00F13B89" w:rsidP="00F13B89">
      <w:r>
        <w:rPr>
          <w:rFonts w:hint="eastAsia"/>
        </w:rPr>
        <w:t xml:space="preserve">　職場のパワーハラスメントに関する相談は、増加傾向にあり、暴力、暴言、脅迫や仲間外しなどのいじめ行為に悩む職場が増</w:t>
      </w:r>
      <w:r>
        <w:rPr>
          <w:rFonts w:hint="eastAsia"/>
        </w:rPr>
        <w:lastRenderedPageBreak/>
        <w:t>えています。</w:t>
      </w:r>
    </w:p>
    <w:p w:rsidR="00F13B89" w:rsidRDefault="00F13B89" w:rsidP="00F13B89">
      <w:r>
        <w:rPr>
          <w:rFonts w:hint="eastAsia"/>
        </w:rPr>
        <w:t xml:space="preserve">　職場のパワーハラスメントは、上司から部下だけではなく、同僚間や部下から上司にも行われます。働く人の誰もが当事者となり得るものです。</w:t>
      </w:r>
    </w:p>
    <w:p w:rsidR="00F13B89" w:rsidRDefault="00F13B89" w:rsidP="00F13B89">
      <w:r>
        <w:rPr>
          <w:rFonts w:hint="eastAsia"/>
        </w:rPr>
        <w:t xml:space="preserve">　この問題を放置すれば、人は仕事への意欲や自信を失い、時には、心身の健康や命すら危険にさらされる場合があります。</w:t>
      </w:r>
    </w:p>
    <w:p w:rsidR="00F13B89" w:rsidRDefault="00F13B89" w:rsidP="00F13B89">
      <w:r>
        <w:rPr>
          <w:rFonts w:hint="eastAsia"/>
        </w:rPr>
        <w:t xml:space="preserve">　互いの人格の尊重は、互いの間で、理解し協力し合う適切なコミュニケーションを形成する努力を通じて実現できるものです。</w:t>
      </w:r>
    </w:p>
    <w:p w:rsidR="00F13B89" w:rsidRDefault="00F13B89" w:rsidP="00F13B89">
      <w:r>
        <w:rPr>
          <w:rFonts w:hint="eastAsia"/>
        </w:rPr>
        <w:t xml:space="preserve">　組織は対策に取り組むとともに、そこで働く一人ひとりが自分たちの職場を見つめ直し、互いに話し合うことからはじめていきましょう。</w:t>
      </w:r>
    </w:p>
    <w:p w:rsidR="00F13B89" w:rsidRDefault="00F13B89" w:rsidP="00F13B89">
      <w:pPr>
        <w:rPr>
          <w:rFonts w:ascii="PMingLiU" w:hAnsi="PMingLiU" w:cs="PMingLiU"/>
        </w:rPr>
      </w:pPr>
    </w:p>
    <w:p w:rsidR="00F13B89" w:rsidRPr="007F4FA8" w:rsidRDefault="00F13B89" w:rsidP="00F13B89">
      <w:pPr>
        <w:rPr>
          <w:rFonts w:asciiTheme="majorEastAsia" w:eastAsiaTheme="majorEastAsia" w:hAnsiTheme="majorEastAsia"/>
        </w:rPr>
      </w:pPr>
      <w:r w:rsidRPr="007F4FA8">
        <w:rPr>
          <w:rFonts w:ascii="MingLiU" w:eastAsia="MingLiU" w:hAnsi="MingLiU" w:cs="MingLiU" w:hint="eastAsia"/>
        </w:rPr>
        <w:t>︻</w:t>
      </w:r>
      <w:r w:rsidRPr="007F4FA8">
        <w:rPr>
          <w:rFonts w:asciiTheme="majorEastAsia" w:eastAsiaTheme="majorEastAsia" w:hAnsiTheme="majorEastAsia" w:cs="ＭＳ 明朝" w:hint="eastAsia"/>
        </w:rPr>
        <w:t>参考資料</w:t>
      </w:r>
      <w:r w:rsidRPr="007F4FA8">
        <w:rPr>
          <w:rFonts w:ascii="MingLiU" w:eastAsia="MingLiU" w:hAnsi="MingLiU" w:cs="MingLiU" w:hint="eastAsia"/>
        </w:rPr>
        <w:t>︼</w:t>
      </w:r>
    </w:p>
    <w:p w:rsidR="00F13B89" w:rsidRDefault="00F13B89" w:rsidP="00F13B89">
      <w:r>
        <w:rPr>
          <w:rFonts w:hint="eastAsia"/>
        </w:rPr>
        <w:t>内閣府ホームページ</w:t>
      </w:r>
    </w:p>
    <w:p w:rsidR="002F4879" w:rsidRDefault="00CB2C11" w:rsidP="00F13B89">
      <w:r>
        <w:rPr>
          <w:rFonts w:hint="eastAsia"/>
          <w:noProof/>
        </w:rPr>
        <mc:AlternateContent>
          <mc:Choice Requires="wps">
            <w:drawing>
              <wp:anchor distT="0" distB="0" distL="114300" distR="114300" simplePos="0" relativeHeight="251659264" behindDoc="0" locked="0" layoutInCell="1" allowOverlap="1" wp14:anchorId="6B397C17" wp14:editId="175A653C">
                <wp:simplePos x="0" y="0"/>
                <wp:positionH relativeFrom="column">
                  <wp:posOffset>-3364230</wp:posOffset>
                </wp:positionH>
                <wp:positionV relativeFrom="paragraph">
                  <wp:posOffset>238125</wp:posOffset>
                </wp:positionV>
                <wp:extent cx="2895600" cy="17145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895600"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617C" w:rsidRPr="00765A1C" w:rsidRDefault="008E617C" w:rsidP="008E617C">
                            <w:pPr>
                              <w:rPr>
                                <w:rFonts w:asciiTheme="majorEastAsia" w:eastAsiaTheme="majorEastAsia" w:hAnsiTheme="majorEastAsia"/>
                                <w:b/>
                              </w:rPr>
                            </w:pPr>
                            <w:r w:rsidRPr="00765A1C">
                              <w:rPr>
                                <w:rFonts w:asciiTheme="majorEastAsia" w:eastAsiaTheme="majorEastAsia" w:hAnsiTheme="majorEastAsia" w:hint="eastAsia"/>
                                <w:b/>
                              </w:rPr>
                              <w:t>職場でのハラスメント（嫌がらせ）の相談先</w:t>
                            </w:r>
                          </w:p>
                          <w:p w:rsidR="008E617C" w:rsidRPr="00765A1C" w:rsidRDefault="008E617C" w:rsidP="008E617C">
                            <w:pPr>
                              <w:rPr>
                                <w:rFonts w:asciiTheme="majorEastAsia" w:eastAsiaTheme="majorEastAsia" w:hAnsiTheme="majorEastAsia"/>
                              </w:rPr>
                            </w:pPr>
                            <w:r w:rsidRPr="00765A1C">
                              <w:rPr>
                                <w:rFonts w:asciiTheme="majorEastAsia" w:eastAsiaTheme="majorEastAsia" w:hAnsiTheme="majorEastAsia" w:hint="eastAsia"/>
                              </w:rPr>
                              <w:t>＜セクシュアル・ハラスメント＞</w:t>
                            </w:r>
                          </w:p>
                          <w:p w:rsidR="008E617C" w:rsidRDefault="008E617C" w:rsidP="008E617C">
                            <w:r>
                              <w:rPr>
                                <w:rFonts w:hint="eastAsia"/>
                              </w:rPr>
                              <w:t>広島労働局　雇用均等室</w:t>
                            </w:r>
                          </w:p>
                          <w:p w:rsidR="008E617C" w:rsidRDefault="008E617C" w:rsidP="008E617C">
                            <w:r>
                              <w:rPr>
                                <w:rFonts w:ascii="ＭＳ 明朝" w:eastAsia="ＭＳ 明朝" w:hAnsi="ＭＳ 明朝" w:cs="ＭＳ 明朝" w:hint="eastAsia"/>
                              </w:rPr>
                              <w:t>☎</w:t>
                            </w:r>
                            <w:r>
                              <w:rPr>
                                <w:rFonts w:hint="eastAsia"/>
                              </w:rPr>
                              <w:t>（</w:t>
                            </w:r>
                            <w:r>
                              <w:t>082</w:t>
                            </w:r>
                            <w:r>
                              <w:rPr>
                                <w:rFonts w:hint="eastAsia"/>
                              </w:rPr>
                              <w:t>）</w:t>
                            </w:r>
                            <w:r>
                              <w:t>221-9247</w:t>
                            </w:r>
                          </w:p>
                          <w:p w:rsidR="008E617C" w:rsidRPr="00765A1C" w:rsidRDefault="008E617C" w:rsidP="008E617C">
                            <w:pPr>
                              <w:rPr>
                                <w:rFonts w:asciiTheme="majorEastAsia" w:eastAsiaTheme="majorEastAsia" w:hAnsiTheme="majorEastAsia"/>
                              </w:rPr>
                            </w:pPr>
                            <w:bookmarkStart w:id="0" w:name="_GoBack"/>
                            <w:r w:rsidRPr="00765A1C">
                              <w:rPr>
                                <w:rFonts w:asciiTheme="majorEastAsia" w:eastAsiaTheme="majorEastAsia" w:hAnsiTheme="majorEastAsia" w:hint="eastAsia"/>
                              </w:rPr>
                              <w:t>＜パワ－ハラスメント＞</w:t>
                            </w:r>
                            <w:bookmarkEnd w:id="0"/>
                          </w:p>
                          <w:p w:rsidR="008E617C" w:rsidRDefault="008E617C" w:rsidP="008E617C">
                            <w:r>
                              <w:rPr>
                                <w:rFonts w:hint="eastAsia"/>
                              </w:rPr>
                              <w:t>広島労働局　総合労働相談コーナー</w:t>
                            </w:r>
                          </w:p>
                          <w:p w:rsidR="008E617C" w:rsidRDefault="008E617C" w:rsidP="008E617C">
                            <w:r>
                              <w:rPr>
                                <w:rFonts w:ascii="ＭＳ 明朝" w:eastAsia="ＭＳ 明朝" w:hAnsi="ＭＳ 明朝" w:cs="ＭＳ 明朝" w:hint="eastAsia"/>
                              </w:rPr>
                              <w:t>☎</w:t>
                            </w:r>
                            <w:r>
                              <w:rPr>
                                <w:rFonts w:hint="eastAsia"/>
                              </w:rPr>
                              <w:t>（</w:t>
                            </w:r>
                            <w:r>
                              <w:t>082</w:t>
                            </w:r>
                            <w:r>
                              <w:rPr>
                                <w:rFonts w:hint="eastAsia"/>
                              </w:rPr>
                              <w:t>）</w:t>
                            </w:r>
                            <w:r>
                              <w:t>221-9296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64.9pt;margin-top:18.75pt;width:228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" fillcolor="white [3201]" strokeweight=".5pt">
                <v:textbox>
                  <w:txbxContent>
                    <w:p w:rsidR="008E617C" w:rsidRPr="00765A1C" w:rsidRDefault="008E617C" w:rsidP="008E617C">
                      <w:pPr>
                        <w:rPr>
                          <w:rFonts w:asciiTheme="majorEastAsia" w:eastAsiaTheme="majorEastAsia" w:hAnsiTheme="majorEastAsia"/>
                          <w:b/>
                        </w:rPr>
                      </w:pPr>
                      <w:r w:rsidRPr="00765A1C">
                        <w:rPr>
                          <w:rFonts w:asciiTheme="majorEastAsia" w:eastAsiaTheme="majorEastAsia" w:hAnsiTheme="majorEastAsia" w:hint="eastAsia"/>
                          <w:b/>
                        </w:rPr>
                        <w:t>職場でのハラスメント（嫌がらせ）の相談先</w:t>
                      </w:r>
                    </w:p>
                    <w:p w:rsidR="008E617C" w:rsidRPr="00765A1C" w:rsidRDefault="008E617C" w:rsidP="008E617C">
                      <w:pPr>
                        <w:rPr>
                          <w:rFonts w:asciiTheme="majorEastAsia" w:eastAsiaTheme="majorEastAsia" w:hAnsiTheme="majorEastAsia"/>
                        </w:rPr>
                      </w:pPr>
                      <w:r w:rsidRPr="00765A1C">
                        <w:rPr>
                          <w:rFonts w:asciiTheme="majorEastAsia" w:eastAsiaTheme="majorEastAsia" w:hAnsiTheme="majorEastAsia" w:hint="eastAsia"/>
                        </w:rPr>
                        <w:t>＜セクシュアル・ハラスメント＞</w:t>
                      </w:r>
                    </w:p>
                    <w:p w:rsidR="008E617C" w:rsidRDefault="008E617C" w:rsidP="008E617C">
                      <w:r>
                        <w:rPr>
                          <w:rFonts w:hint="eastAsia"/>
                        </w:rPr>
                        <w:t>広島労働局　雇用均等室</w:t>
                      </w:r>
                    </w:p>
                    <w:p w:rsidR="008E617C" w:rsidRDefault="008E617C" w:rsidP="008E617C">
                      <w:r>
                        <w:rPr>
                          <w:rFonts w:ascii="ＭＳ 明朝" w:eastAsia="ＭＳ 明朝" w:hAnsi="ＭＳ 明朝" w:cs="ＭＳ 明朝" w:hint="eastAsia"/>
                        </w:rPr>
                        <w:t>☎</w:t>
                      </w:r>
                      <w:r>
                        <w:rPr>
                          <w:rFonts w:hint="eastAsia"/>
                        </w:rPr>
                        <w:t>（</w:t>
                      </w:r>
                      <w:r>
                        <w:t>082</w:t>
                      </w:r>
                      <w:r>
                        <w:rPr>
                          <w:rFonts w:hint="eastAsia"/>
                        </w:rPr>
                        <w:t>）</w:t>
                      </w:r>
                      <w:r>
                        <w:t>221-9247</w:t>
                      </w:r>
                    </w:p>
                    <w:p w:rsidR="008E617C" w:rsidRPr="00765A1C" w:rsidRDefault="008E617C" w:rsidP="008E617C">
                      <w:pPr>
                        <w:rPr>
                          <w:rFonts w:asciiTheme="majorEastAsia" w:eastAsiaTheme="majorEastAsia" w:hAnsiTheme="majorEastAsia"/>
                        </w:rPr>
                      </w:pPr>
                      <w:bookmarkStart w:id="1" w:name="_GoBack"/>
                      <w:r w:rsidRPr="00765A1C">
                        <w:rPr>
                          <w:rFonts w:asciiTheme="majorEastAsia" w:eastAsiaTheme="majorEastAsia" w:hAnsiTheme="majorEastAsia" w:hint="eastAsia"/>
                        </w:rPr>
                        <w:t>＜パワ－ハラスメント＞</w:t>
                      </w:r>
                      <w:bookmarkEnd w:id="1"/>
                    </w:p>
                    <w:p w:rsidR="008E617C" w:rsidRDefault="008E617C" w:rsidP="008E617C">
                      <w:r>
                        <w:rPr>
                          <w:rFonts w:hint="eastAsia"/>
                        </w:rPr>
                        <w:t>広島労働局　総合労働相談コーナー</w:t>
                      </w:r>
                    </w:p>
                    <w:p w:rsidR="008E617C" w:rsidRDefault="008E617C" w:rsidP="008E617C">
                      <w:r>
                        <w:rPr>
                          <w:rFonts w:ascii="ＭＳ 明朝" w:eastAsia="ＭＳ 明朝" w:hAnsi="ＭＳ 明朝" w:cs="ＭＳ 明朝" w:hint="eastAsia"/>
                        </w:rPr>
                        <w:t>☎</w:t>
                      </w:r>
                      <w:r>
                        <w:rPr>
                          <w:rFonts w:hint="eastAsia"/>
                        </w:rPr>
                        <w:t>（</w:t>
                      </w:r>
                      <w:r>
                        <w:t>082</w:t>
                      </w:r>
                      <w:r>
                        <w:rPr>
                          <w:rFonts w:hint="eastAsia"/>
                        </w:rPr>
                        <w:t>）</w:t>
                      </w:r>
                      <w:r>
                        <w:t>221-9296</w:t>
                      </w:r>
                    </w:p>
                  </w:txbxContent>
                </v:textbox>
              </v:shape>
            </w:pict>
          </mc:Fallback>
        </mc:AlternateContent>
      </w:r>
      <w:r w:rsidR="008E617C">
        <w:rPr>
          <w:rFonts w:hint="eastAsia"/>
          <w:noProof/>
        </w:rPr>
        <mc:AlternateContent>
          <mc:Choice Requires="wps">
            <w:drawing>
              <wp:anchor distT="0" distB="0" distL="114300" distR="114300" simplePos="0" relativeHeight="251660288" behindDoc="0" locked="0" layoutInCell="1" allowOverlap="1" wp14:anchorId="0DC291F3" wp14:editId="7C65DF6E">
                <wp:simplePos x="0" y="0"/>
                <wp:positionH relativeFrom="column">
                  <wp:posOffset>-4535805</wp:posOffset>
                </wp:positionH>
                <wp:positionV relativeFrom="paragraph">
                  <wp:posOffset>1171575</wp:posOffset>
                </wp:positionV>
                <wp:extent cx="1171575" cy="11811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171575"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617C" w:rsidRDefault="008E617C">
                            <w:r>
                              <w:rPr>
                                <w:noProof/>
                              </w:rPr>
                              <w:drawing>
                                <wp:inline distT="0" distB="0" distL="0" distR="0" wp14:anchorId="17B0878D" wp14:editId="6A4CDBF3">
                                  <wp:extent cx="1038225" cy="1024918"/>
                                  <wp:effectExtent l="0" t="0" r="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10249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357.15pt;margin-top:92.25pt;width:92.25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" filled="f" stroked="f" strokeweight=".5pt">
                <v:textbox>
                  <w:txbxContent>
                    <w:p w:rsidR="008E617C" w:rsidRDefault="008E617C">
                      <w:r>
                        <w:rPr>
                          <w:noProof/>
                        </w:rPr>
                        <w:drawing>
                          <wp:inline distT="0" distB="0" distL="0" distR="0" wp14:anchorId="17B0878D" wp14:editId="6A4CDBF3">
                            <wp:extent cx="1038225" cy="1024918"/>
                            <wp:effectExtent l="0" t="0" r="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1024918"/>
                                    </a:xfrm>
                                    <a:prstGeom prst="rect">
                                      <a:avLst/>
                                    </a:prstGeom>
                                    <a:noFill/>
                                    <a:ln>
                                      <a:noFill/>
                                    </a:ln>
                                  </pic:spPr>
                                </pic:pic>
                              </a:graphicData>
                            </a:graphic>
                          </wp:inline>
                        </w:drawing>
                      </w:r>
                    </w:p>
                  </w:txbxContent>
                </v:textbox>
              </v:shape>
            </w:pict>
          </mc:Fallback>
        </mc:AlternateContent>
      </w:r>
      <w:r w:rsidR="00F13B89">
        <w:rPr>
          <w:rFonts w:hint="eastAsia"/>
        </w:rPr>
        <w:t>女性と人権（財団法人　人権教育啓発推進センター）</w:t>
      </w:r>
    </w:p>
    <w:sectPr w:rsidR="002F4879" w:rsidSect="00F13B89">
      <w:pgSz w:w="16838" w:h="11906" w:orient="landscape"/>
      <w:pgMar w:top="1701" w:right="1985" w:bottom="1701" w:left="1701"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26F" w:rsidRDefault="00A5326F" w:rsidP="00A5326F">
      <w:r>
        <w:separator/>
      </w:r>
    </w:p>
  </w:endnote>
  <w:endnote w:type="continuationSeparator" w:id="0">
    <w:p w:rsidR="00A5326F" w:rsidRDefault="00A5326F" w:rsidP="00A5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26F" w:rsidRDefault="00A5326F" w:rsidP="00A5326F">
      <w:r>
        <w:separator/>
      </w:r>
    </w:p>
  </w:footnote>
  <w:footnote w:type="continuationSeparator" w:id="0">
    <w:p w:rsidR="00A5326F" w:rsidRDefault="00A5326F" w:rsidP="00A532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B89"/>
    <w:rsid w:val="002F4879"/>
    <w:rsid w:val="006D0B82"/>
    <w:rsid w:val="00765A1C"/>
    <w:rsid w:val="007F4FA8"/>
    <w:rsid w:val="008E617C"/>
    <w:rsid w:val="00A5326F"/>
    <w:rsid w:val="00CB2C11"/>
    <w:rsid w:val="00F13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6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617C"/>
    <w:rPr>
      <w:rFonts w:asciiTheme="majorHAnsi" w:eastAsiaTheme="majorEastAsia" w:hAnsiTheme="majorHAnsi" w:cstheme="majorBidi"/>
      <w:sz w:val="18"/>
      <w:szCs w:val="18"/>
    </w:rPr>
  </w:style>
  <w:style w:type="paragraph" w:styleId="a5">
    <w:name w:val="header"/>
    <w:basedOn w:val="a"/>
    <w:link w:val="a6"/>
    <w:uiPriority w:val="99"/>
    <w:unhideWhenUsed/>
    <w:rsid w:val="00A5326F"/>
    <w:pPr>
      <w:tabs>
        <w:tab w:val="center" w:pos="4252"/>
        <w:tab w:val="right" w:pos="8504"/>
      </w:tabs>
      <w:snapToGrid w:val="0"/>
    </w:pPr>
  </w:style>
  <w:style w:type="character" w:customStyle="1" w:styleId="a6">
    <w:name w:val="ヘッダー (文字)"/>
    <w:basedOn w:val="a0"/>
    <w:link w:val="a5"/>
    <w:uiPriority w:val="99"/>
    <w:rsid w:val="00A5326F"/>
  </w:style>
  <w:style w:type="paragraph" w:styleId="a7">
    <w:name w:val="footer"/>
    <w:basedOn w:val="a"/>
    <w:link w:val="a8"/>
    <w:uiPriority w:val="99"/>
    <w:unhideWhenUsed/>
    <w:rsid w:val="00A5326F"/>
    <w:pPr>
      <w:tabs>
        <w:tab w:val="center" w:pos="4252"/>
        <w:tab w:val="right" w:pos="8504"/>
      </w:tabs>
      <w:snapToGrid w:val="0"/>
    </w:pPr>
  </w:style>
  <w:style w:type="character" w:customStyle="1" w:styleId="a8">
    <w:name w:val="フッター (文字)"/>
    <w:basedOn w:val="a0"/>
    <w:link w:val="a7"/>
    <w:uiPriority w:val="99"/>
    <w:rsid w:val="00A532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61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617C"/>
    <w:rPr>
      <w:rFonts w:asciiTheme="majorHAnsi" w:eastAsiaTheme="majorEastAsia" w:hAnsiTheme="majorHAnsi" w:cstheme="majorBidi"/>
      <w:sz w:val="18"/>
      <w:szCs w:val="18"/>
    </w:rPr>
  </w:style>
  <w:style w:type="paragraph" w:styleId="a5">
    <w:name w:val="header"/>
    <w:basedOn w:val="a"/>
    <w:link w:val="a6"/>
    <w:uiPriority w:val="99"/>
    <w:unhideWhenUsed/>
    <w:rsid w:val="00A5326F"/>
    <w:pPr>
      <w:tabs>
        <w:tab w:val="center" w:pos="4252"/>
        <w:tab w:val="right" w:pos="8504"/>
      </w:tabs>
      <w:snapToGrid w:val="0"/>
    </w:pPr>
  </w:style>
  <w:style w:type="character" w:customStyle="1" w:styleId="a6">
    <w:name w:val="ヘッダー (文字)"/>
    <w:basedOn w:val="a0"/>
    <w:link w:val="a5"/>
    <w:uiPriority w:val="99"/>
    <w:rsid w:val="00A5326F"/>
  </w:style>
  <w:style w:type="paragraph" w:styleId="a7">
    <w:name w:val="footer"/>
    <w:basedOn w:val="a"/>
    <w:link w:val="a8"/>
    <w:uiPriority w:val="99"/>
    <w:unhideWhenUsed/>
    <w:rsid w:val="00A5326F"/>
    <w:pPr>
      <w:tabs>
        <w:tab w:val="center" w:pos="4252"/>
        <w:tab w:val="right" w:pos="8504"/>
      </w:tabs>
      <w:snapToGrid w:val="0"/>
    </w:pPr>
  </w:style>
  <w:style w:type="character" w:customStyle="1" w:styleId="a8">
    <w:name w:val="フッター (文字)"/>
    <w:basedOn w:val="a0"/>
    <w:link w:val="a7"/>
    <w:uiPriority w:val="99"/>
    <w:rsid w:val="00A53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6</cp:revision>
  <dcterms:created xsi:type="dcterms:W3CDTF">2015-08-26T01:27:00Z</dcterms:created>
  <dcterms:modified xsi:type="dcterms:W3CDTF">2015-09-02T06:53:00Z</dcterms:modified>
</cp:coreProperties>
</file>