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9E9" w:rsidRPr="006329E9" w:rsidRDefault="006329E9" w:rsidP="006329E9">
      <w:pPr>
        <w:rPr>
          <w:rFonts w:hint="eastAsia"/>
        </w:rPr>
      </w:pPr>
      <w:r>
        <w:rPr>
          <w:rFonts w:hint="eastAsia"/>
        </w:rPr>
        <w:t>シリーズ人権教育　第１２３回</w:t>
      </w:r>
    </w:p>
    <w:p w:rsidR="006329E9" w:rsidRPr="006329E9" w:rsidRDefault="006329E9" w:rsidP="006329E9">
      <w:pPr>
        <w:rPr>
          <w:rFonts w:asciiTheme="majorEastAsia" w:eastAsiaTheme="majorEastAsia" w:hAnsiTheme="majorEastAsia" w:hint="eastAsia"/>
          <w:sz w:val="24"/>
          <w:szCs w:val="24"/>
        </w:rPr>
      </w:pPr>
      <w:r w:rsidRPr="006329E9">
        <w:rPr>
          <w:rFonts w:asciiTheme="majorEastAsia" w:eastAsiaTheme="majorEastAsia" w:hAnsiTheme="majorEastAsia" w:hint="eastAsia"/>
          <w:sz w:val="24"/>
          <w:szCs w:val="24"/>
        </w:rPr>
        <w:t>人身取引による</w:t>
      </w:r>
    </w:p>
    <w:p w:rsidR="006329E9" w:rsidRPr="006329E9" w:rsidRDefault="006329E9" w:rsidP="006329E9">
      <w:pPr>
        <w:rPr>
          <w:rFonts w:asciiTheme="majorEastAsia" w:eastAsiaTheme="majorEastAsia" w:hAnsiTheme="majorEastAsia" w:hint="eastAsia"/>
          <w:sz w:val="24"/>
          <w:szCs w:val="24"/>
        </w:rPr>
      </w:pPr>
      <w:r w:rsidRPr="006329E9">
        <w:rPr>
          <w:rFonts w:asciiTheme="majorEastAsia" w:eastAsiaTheme="majorEastAsia" w:hAnsiTheme="majorEastAsia" w:hint="eastAsia"/>
          <w:sz w:val="24"/>
          <w:szCs w:val="24"/>
        </w:rPr>
        <w:t>人権侵害</w:t>
      </w:r>
    </w:p>
    <w:p w:rsidR="006329E9" w:rsidRDefault="00645B3B" w:rsidP="006329E9">
      <w:pPr>
        <w:rPr>
          <w:rFonts w:hint="eastAsia"/>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0288" behindDoc="0" locked="0" layoutInCell="1" allowOverlap="1" wp14:anchorId="13B6F49B" wp14:editId="6CD289B1">
                <wp:simplePos x="0" y="0"/>
                <wp:positionH relativeFrom="column">
                  <wp:posOffset>-125730</wp:posOffset>
                </wp:positionH>
                <wp:positionV relativeFrom="paragraph">
                  <wp:posOffset>1815465</wp:posOffset>
                </wp:positionV>
                <wp:extent cx="885825" cy="9620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85825" cy="962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5B3B" w:rsidRDefault="00645B3B">
                            <w:r>
                              <w:rPr>
                                <w:rFonts w:asciiTheme="majorEastAsia" w:eastAsiaTheme="majorEastAsia" w:hAnsiTheme="majorEastAsia"/>
                                <w:noProof/>
                                <w:sz w:val="24"/>
                                <w:szCs w:val="24"/>
                              </w:rPr>
                              <w:drawing>
                                <wp:inline distT="0" distB="0" distL="0" distR="0" wp14:anchorId="0C576BC1" wp14:editId="10CD77A0">
                                  <wp:extent cx="704850" cy="77152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850" cy="7715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9.9pt;margin-top:142.95pt;width:69.7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" filled="f" stroked="f" strokeweight=".5pt">
                <v:textbox>
                  <w:txbxContent>
                    <w:p w:rsidR="00645B3B" w:rsidRDefault="00645B3B">
                      <w:r>
                        <w:rPr>
                          <w:rFonts w:asciiTheme="majorEastAsia" w:eastAsiaTheme="majorEastAsia" w:hAnsiTheme="majorEastAsia"/>
                          <w:noProof/>
                          <w:sz w:val="24"/>
                          <w:szCs w:val="24"/>
                        </w:rPr>
                        <w:drawing>
                          <wp:inline distT="0" distB="0" distL="0" distR="0" wp14:anchorId="0C576BC1" wp14:editId="10CD77A0">
                            <wp:extent cx="704850" cy="77152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850" cy="771525"/>
                                    </a:xfrm>
                                    <a:prstGeom prst="rect">
                                      <a:avLst/>
                                    </a:prstGeom>
                                    <a:noFill/>
                                    <a:ln>
                                      <a:noFill/>
                                    </a:ln>
                                  </pic:spPr>
                                </pic:pic>
                              </a:graphicData>
                            </a:graphic>
                          </wp:inline>
                        </w:drawing>
                      </w:r>
                    </w:p>
                  </w:txbxContent>
                </v:textbox>
              </v:shape>
            </w:pict>
          </mc:Fallback>
        </mc:AlternateContent>
      </w:r>
    </w:p>
    <w:p w:rsidR="006329E9" w:rsidRDefault="006329E9" w:rsidP="006329E9">
      <w:pPr>
        <w:rPr>
          <w:rFonts w:hint="eastAsia"/>
        </w:rPr>
      </w:pPr>
      <w:r>
        <w:rPr>
          <w:rFonts w:hint="eastAsia"/>
        </w:rPr>
        <w:t xml:space="preserve">　人身取引（トラフィッキング）ということをご存知でしょうか。</w:t>
      </w:r>
    </w:p>
    <w:p w:rsidR="006329E9" w:rsidRDefault="006329E9" w:rsidP="006329E9">
      <w:pPr>
        <w:rPr>
          <w:rFonts w:hint="eastAsia"/>
        </w:rPr>
      </w:pPr>
      <w:r>
        <w:rPr>
          <w:rFonts w:hint="eastAsia"/>
        </w:rPr>
        <w:t xml:space="preserve">　人身取引とは、何らかの強制的な手段で、社会的・経済的に弱い立場にある人々を、別の国や場所に移動させ搾取することを言います。</w:t>
      </w:r>
    </w:p>
    <w:p w:rsidR="006329E9" w:rsidRDefault="006329E9" w:rsidP="006329E9">
      <w:pPr>
        <w:rPr>
          <w:rFonts w:hint="eastAsia"/>
        </w:rPr>
      </w:pPr>
      <w:r>
        <w:rPr>
          <w:rFonts w:hint="eastAsia"/>
        </w:rPr>
        <w:t xml:space="preserve">　一般的に、送り出す国は貧しく、受入国は比較的裕福な国の場合がほとんどです。第三国を経由する場合や国内で取引される場合もあり、ほとんどの国が人身取引に何らかの係わりがあると考えられています。</w:t>
      </w:r>
    </w:p>
    <w:p w:rsidR="006329E9" w:rsidRDefault="006329E9" w:rsidP="006329E9">
      <w:pPr>
        <w:rPr>
          <w:rFonts w:hint="eastAsia"/>
        </w:rPr>
      </w:pPr>
      <w:r>
        <w:rPr>
          <w:rFonts w:hint="eastAsia"/>
        </w:rPr>
        <w:t xml:space="preserve">　売春などの性的搾取、奴隷的な労働の使役、臓器の摘出などの目的のために、人間が、暴力、脅迫、誘拐、詐欺、権力の濫用などにより、売買される人身取引は、被害者に深刻な精神的・肉体的苦痛をもたらし、癒しがたい傷を負わすことから、重大な人権侵害であり、人道的な観点から、迅速な被害者の保護が求められています。</w:t>
      </w:r>
    </w:p>
    <w:p w:rsidR="006329E9" w:rsidRDefault="006329E9" w:rsidP="006329E9">
      <w:pPr>
        <w:rPr>
          <w:rFonts w:hint="eastAsia"/>
        </w:rPr>
      </w:pPr>
      <w:r>
        <w:rPr>
          <w:rFonts w:hint="eastAsia"/>
        </w:rPr>
        <w:t xml:space="preserve">　また、人身取引は犯罪であり、さらなる被害者を生まないためにも、加害行為者や犯罪組織の取り締まりとともに、被害者が公的機関等に被害の申告をしやすい環境を整備することが重要です。</w:t>
      </w:r>
    </w:p>
    <w:p w:rsidR="006329E9" w:rsidRDefault="006329E9" w:rsidP="006329E9">
      <w:pPr>
        <w:rPr>
          <w:rFonts w:hint="eastAsia"/>
        </w:rPr>
      </w:pPr>
      <w:r>
        <w:rPr>
          <w:rFonts w:hint="eastAsia"/>
        </w:rPr>
        <w:t xml:space="preserve">　日本は、人身取引被害者が最終的にたどりつく受入国のひとつであると、国際社会から批判を受けています。</w:t>
      </w:r>
    </w:p>
    <w:p w:rsidR="006329E9" w:rsidRDefault="006329E9" w:rsidP="006329E9">
      <w:pPr>
        <w:rPr>
          <w:rFonts w:hint="eastAsia"/>
        </w:rPr>
      </w:pPr>
      <w:r>
        <w:rPr>
          <w:rFonts w:hint="eastAsia"/>
        </w:rPr>
        <w:t xml:space="preserve">　警視庁保安課の広報資料によりますと、平成</w:t>
      </w:r>
      <w:r>
        <w:rPr>
          <w:rFonts w:hint="eastAsia"/>
        </w:rPr>
        <w:t>２３</w:t>
      </w:r>
      <w:r>
        <w:rPr>
          <w:rFonts w:hint="eastAsia"/>
        </w:rPr>
        <w:t>年中の人身取引事犯は、検挙件数</w:t>
      </w:r>
      <w:r>
        <w:rPr>
          <w:rFonts w:hint="eastAsia"/>
        </w:rPr>
        <w:t>２５</w:t>
      </w:r>
      <w:r>
        <w:rPr>
          <w:rFonts w:hint="eastAsia"/>
        </w:rPr>
        <w:t>件、検挙人員</w:t>
      </w:r>
      <w:r>
        <w:rPr>
          <w:rFonts w:hint="eastAsia"/>
        </w:rPr>
        <w:t>３３</w:t>
      </w:r>
      <w:r>
        <w:rPr>
          <w:rFonts w:hint="eastAsia"/>
        </w:rPr>
        <w:t>名、被害者数</w:t>
      </w:r>
      <w:r>
        <w:rPr>
          <w:rFonts w:hint="eastAsia"/>
        </w:rPr>
        <w:t>２５</w:t>
      </w:r>
      <w:r>
        <w:rPr>
          <w:rFonts w:hint="eastAsia"/>
        </w:rPr>
        <w:t>名と報告されております。</w:t>
      </w:r>
    </w:p>
    <w:p w:rsidR="006329E9" w:rsidRDefault="006329E9" w:rsidP="006329E9">
      <w:pPr>
        <w:rPr>
          <w:rFonts w:hint="eastAsia"/>
        </w:rPr>
      </w:pPr>
      <w:r>
        <w:rPr>
          <w:rFonts w:hint="eastAsia"/>
        </w:rPr>
        <w:t xml:space="preserve">　日本で保護された人身取引被害者の多く</w:t>
      </w:r>
      <w:r>
        <w:rPr>
          <w:rFonts w:hint="eastAsia"/>
        </w:rPr>
        <w:lastRenderedPageBreak/>
        <w:t>は</w:t>
      </w:r>
      <w:bookmarkStart w:id="0" w:name="_GoBack"/>
      <w:bookmarkEnd w:id="0"/>
      <w:r>
        <w:rPr>
          <w:rFonts w:hint="eastAsia"/>
        </w:rPr>
        <w:t>女性で、「日本に行けば、高収入を得られる仕事がある」と甘い言葉に誘われて来日し、知らないうちに「渡航費用名目として」数百万円でスナック等の雇用主に売られ、更に、雇用主からいわれのない「借金」を背負わされ、脅しや暴力により売春行為などを強要されながら、日々監視されて外出を制限される環境の中で生活しています。</w:t>
      </w:r>
    </w:p>
    <w:p w:rsidR="006329E9" w:rsidRDefault="006329E9" w:rsidP="006329E9">
      <w:pPr>
        <w:rPr>
          <w:rFonts w:hint="eastAsia"/>
        </w:rPr>
      </w:pPr>
      <w:r>
        <w:rPr>
          <w:rFonts w:hint="eastAsia"/>
        </w:rPr>
        <w:t xml:space="preserve">　ＩＬＯでは世界中に、被害者が常に２４５万人いると推計しています。</w:t>
      </w:r>
    </w:p>
    <w:p w:rsidR="006329E9" w:rsidRDefault="006329E9" w:rsidP="006329E9">
      <w:pPr>
        <w:rPr>
          <w:rFonts w:hint="eastAsia"/>
        </w:rPr>
      </w:pPr>
      <w:r>
        <w:rPr>
          <w:rFonts w:hint="eastAsia"/>
        </w:rPr>
        <w:t xml:space="preserve">　人身取引の被害を拡大させないためには、人身取引の実態を知り、社会全体の問題として受け止めることが大切で、人身取引への無関心が、この犯罪を容易にしていると言われています。</w:t>
      </w:r>
    </w:p>
    <w:p w:rsidR="006329E9" w:rsidRDefault="006329E9" w:rsidP="006329E9">
      <w:pPr>
        <w:rPr>
          <w:rFonts w:hint="eastAsia"/>
        </w:rPr>
      </w:pPr>
      <w:r>
        <w:rPr>
          <w:rFonts w:hint="eastAsia"/>
        </w:rPr>
        <w:t xml:space="preserve">　世界的な課題ではありますが、受入国のひとつであると批判されている日本人一人ひとりの正しい理解や認識が求められています。</w:t>
      </w:r>
    </w:p>
    <w:p w:rsidR="006329E9" w:rsidRDefault="006329E9" w:rsidP="006329E9">
      <w:pPr>
        <w:rPr>
          <w:rFonts w:hint="eastAsia"/>
        </w:rPr>
      </w:pPr>
      <w:r>
        <w:rPr>
          <w:rFonts w:hint="eastAsia"/>
        </w:rPr>
        <w:t xml:space="preserve">　被害者らしい人を</w:t>
      </w:r>
    </w:p>
    <w:p w:rsidR="006329E9" w:rsidRDefault="006329E9" w:rsidP="006329E9">
      <w:pPr>
        <w:rPr>
          <w:rFonts w:hint="eastAsia"/>
        </w:rPr>
      </w:pPr>
      <w:r>
        <w:rPr>
          <w:rFonts w:hint="eastAsia"/>
        </w:rPr>
        <w:t xml:space="preserve">　　　　見かけたら</w:t>
      </w:r>
    </w:p>
    <w:p w:rsidR="006329E9" w:rsidRDefault="006329E9" w:rsidP="006329E9">
      <w:pPr>
        <w:rPr>
          <w:rFonts w:hint="eastAsia"/>
        </w:rPr>
      </w:pPr>
      <w:r>
        <w:rPr>
          <w:rFonts w:hint="eastAsia"/>
        </w:rPr>
        <w:t xml:space="preserve">　被害者が助けを</w:t>
      </w:r>
    </w:p>
    <w:p w:rsidR="006329E9" w:rsidRDefault="006329E9" w:rsidP="006329E9">
      <w:pPr>
        <w:rPr>
          <w:rFonts w:hint="eastAsia"/>
        </w:rPr>
      </w:pPr>
      <w:r>
        <w:rPr>
          <w:rFonts w:hint="eastAsia"/>
        </w:rPr>
        <w:t xml:space="preserve">　　　　求めてきたら</w:t>
      </w:r>
    </w:p>
    <w:p w:rsidR="006329E9" w:rsidRDefault="006329E9" w:rsidP="006329E9">
      <w:pPr>
        <w:rPr>
          <w:rFonts w:hint="eastAsia"/>
        </w:rPr>
      </w:pPr>
      <w:r>
        <w:rPr>
          <w:rFonts w:hint="eastAsia"/>
        </w:rPr>
        <w:t xml:space="preserve">　最寄りの警察署や入国管理局等へ、相談・連絡してください。</w:t>
      </w:r>
    </w:p>
    <w:p w:rsidR="006329E9" w:rsidRDefault="006329E9" w:rsidP="006329E9">
      <w:pPr>
        <w:rPr>
          <w:rFonts w:hint="eastAsia"/>
        </w:rPr>
      </w:pPr>
      <w:r>
        <w:rPr>
          <w:rFonts w:hint="eastAsia"/>
        </w:rPr>
        <w:t>○</w:t>
      </w:r>
      <w:r w:rsidRPr="006329E9">
        <w:rPr>
          <w:rFonts w:asciiTheme="majorEastAsia" w:eastAsiaTheme="majorEastAsia" w:hAnsiTheme="majorEastAsia" w:hint="eastAsia"/>
        </w:rPr>
        <w:t>入国管理局「広島」</w:t>
      </w:r>
    </w:p>
    <w:p w:rsidR="006329E9" w:rsidRDefault="006329E9" w:rsidP="006329E9">
      <w:pPr>
        <w:rPr>
          <w:rFonts w:hint="eastAsia"/>
        </w:rPr>
      </w:pPr>
      <w:r>
        <w:rPr>
          <w:rFonts w:hint="eastAsia"/>
        </w:rPr>
        <w:t xml:space="preserve">　</w:t>
      </w:r>
      <w:r>
        <w:rPr>
          <w:rFonts w:ascii="ＭＳ 明朝" w:eastAsia="ＭＳ 明朝" w:hAnsi="ＭＳ 明朝" w:cs="ＭＳ 明朝" w:hint="eastAsia"/>
        </w:rPr>
        <w:t>☎</w:t>
      </w:r>
      <w:r>
        <w:rPr>
          <w:rFonts w:hint="eastAsia"/>
        </w:rPr>
        <w:t>（０８２）</w:t>
      </w:r>
      <w:r>
        <w:rPr>
          <w:rFonts w:hint="eastAsia"/>
        </w:rPr>
        <w:t>２２１</w:t>
      </w:r>
      <w:r>
        <w:rPr>
          <w:rFonts w:hint="eastAsia"/>
        </w:rPr>
        <w:t>・４４１１</w:t>
      </w:r>
    </w:p>
    <w:p w:rsidR="006329E9" w:rsidRDefault="006329E9" w:rsidP="006329E9">
      <w:pPr>
        <w:rPr>
          <w:rFonts w:hint="eastAsia"/>
        </w:rPr>
      </w:pPr>
      <w:r>
        <w:rPr>
          <w:rFonts w:hint="eastAsia"/>
        </w:rPr>
        <w:t>○</w:t>
      </w:r>
      <w:r w:rsidRPr="006329E9">
        <w:rPr>
          <w:rFonts w:asciiTheme="majorEastAsia" w:eastAsiaTheme="majorEastAsia" w:hAnsiTheme="majorEastAsia" w:hint="eastAsia"/>
        </w:rPr>
        <w:t>ＮＧＯ人身取引女性相談センタ―</w:t>
      </w:r>
    </w:p>
    <w:p w:rsidR="006329E9" w:rsidRDefault="006329E9" w:rsidP="006329E9">
      <w:pPr>
        <w:rPr>
          <w:rFonts w:hint="eastAsia"/>
        </w:rPr>
      </w:pPr>
      <w:r>
        <w:rPr>
          <w:rFonts w:hint="eastAsia"/>
        </w:rPr>
        <w:t xml:space="preserve">　（月～金</w:t>
      </w:r>
      <w:r>
        <w:rPr>
          <w:rFonts w:hint="eastAsia"/>
        </w:rPr>
        <w:t>１０</w:t>
      </w:r>
      <w:r>
        <w:rPr>
          <w:rFonts w:hint="eastAsia"/>
        </w:rPr>
        <w:t>時～</w:t>
      </w:r>
      <w:r>
        <w:rPr>
          <w:rFonts w:hint="eastAsia"/>
        </w:rPr>
        <w:t>１７</w:t>
      </w:r>
      <w:r>
        <w:rPr>
          <w:rFonts w:hint="eastAsia"/>
        </w:rPr>
        <w:t>時）</w:t>
      </w:r>
    </w:p>
    <w:p w:rsidR="006329E9" w:rsidRDefault="006329E9" w:rsidP="006329E9">
      <w:pPr>
        <w:rPr>
          <w:rFonts w:hint="eastAsia"/>
        </w:rPr>
      </w:pPr>
      <w:r>
        <w:rPr>
          <w:rFonts w:hint="eastAsia"/>
        </w:rPr>
        <w:t xml:space="preserve">　</w:t>
      </w:r>
      <w:r>
        <w:rPr>
          <w:rFonts w:ascii="ＭＳ 明朝" w:eastAsia="ＭＳ 明朝" w:hAnsi="ＭＳ 明朝" w:cs="ＭＳ 明朝" w:hint="eastAsia"/>
        </w:rPr>
        <w:t>☎</w:t>
      </w:r>
      <w:r>
        <w:rPr>
          <w:rFonts w:ascii="ＭＳ 明朝" w:eastAsia="ＭＳ 明朝" w:hAnsi="ＭＳ 明朝" w:cs="ＭＳ 明朝" w:hint="eastAsia"/>
        </w:rPr>
        <w:t>０３</w:t>
      </w:r>
      <w:r>
        <w:rPr>
          <w:rFonts w:hint="eastAsia"/>
        </w:rPr>
        <w:t>・３３６８・８８５５</w:t>
      </w:r>
    </w:p>
    <w:p w:rsidR="006329E9" w:rsidRDefault="006329E9" w:rsidP="006329E9">
      <w:pPr>
        <w:rPr>
          <w:rFonts w:hint="eastAsia"/>
        </w:rPr>
      </w:pPr>
      <w:r>
        <w:rPr>
          <w:rFonts w:hint="eastAsia"/>
        </w:rPr>
        <w:t xml:space="preserve">　</w:t>
      </w:r>
      <w:r>
        <w:rPr>
          <w:rFonts w:ascii="ＭＳ 明朝" w:eastAsia="ＭＳ 明朝" w:hAnsi="ＭＳ 明朝" w:cs="ＭＳ 明朝" w:hint="eastAsia"/>
        </w:rPr>
        <w:t>☎</w:t>
      </w:r>
      <w:r>
        <w:rPr>
          <w:rFonts w:hint="eastAsia"/>
        </w:rPr>
        <w:t>（０４５）</w:t>
      </w:r>
      <w:r>
        <w:rPr>
          <w:rFonts w:hint="eastAsia"/>
        </w:rPr>
        <w:t>９１４</w:t>
      </w:r>
      <w:r>
        <w:rPr>
          <w:rFonts w:hint="eastAsia"/>
        </w:rPr>
        <w:t>・７００８</w:t>
      </w:r>
    </w:p>
    <w:p w:rsidR="004D5E98" w:rsidRDefault="00645B3B" w:rsidP="006329E9">
      <w:pPr>
        <w:rPr>
          <w:rFonts w:hint="eastAsia"/>
        </w:rPr>
      </w:pPr>
      <w:r>
        <w:rPr>
          <w:rFonts w:hint="eastAsia"/>
          <w:noProof/>
        </w:rPr>
        <mc:AlternateContent>
          <mc:Choice Requires="wps">
            <w:drawing>
              <wp:anchor distT="0" distB="0" distL="114300" distR="114300" simplePos="0" relativeHeight="251659264" behindDoc="0" locked="0" layoutInCell="1" allowOverlap="1" wp14:anchorId="7B7929C9" wp14:editId="7244FA41">
                <wp:simplePos x="0" y="0"/>
                <wp:positionH relativeFrom="column">
                  <wp:posOffset>-1678305</wp:posOffset>
                </wp:positionH>
                <wp:positionV relativeFrom="paragraph">
                  <wp:posOffset>790575</wp:posOffset>
                </wp:positionV>
                <wp:extent cx="1600200" cy="16859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600200" cy="1685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29E9" w:rsidRDefault="00645B3B">
                            <w:r>
                              <w:rPr>
                                <w:noProof/>
                              </w:rPr>
                              <w:drawing>
                                <wp:inline distT="0" distB="0" distL="0" distR="0" wp14:anchorId="48838D14" wp14:editId="79C80AC2">
                                  <wp:extent cx="1390650" cy="14573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14573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32.15pt;margin-top:62.25pt;width:126pt;height:1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" filled="f" stroked="f" strokeweight=".5pt">
                <v:textbox>
                  <w:txbxContent>
                    <w:p w:rsidR="006329E9" w:rsidRDefault="00645B3B">
                      <w:r>
                        <w:rPr>
                          <w:noProof/>
                        </w:rPr>
                        <w:drawing>
                          <wp:inline distT="0" distB="0" distL="0" distR="0" wp14:anchorId="48838D14" wp14:editId="79C80AC2">
                            <wp:extent cx="1390650" cy="14573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1457325"/>
                                    </a:xfrm>
                                    <a:prstGeom prst="rect">
                                      <a:avLst/>
                                    </a:prstGeom>
                                    <a:noFill/>
                                    <a:ln>
                                      <a:noFill/>
                                    </a:ln>
                                  </pic:spPr>
                                </pic:pic>
                              </a:graphicData>
                            </a:graphic>
                          </wp:inline>
                        </w:drawing>
                      </w:r>
                    </w:p>
                  </w:txbxContent>
                </v:textbox>
              </v:shape>
            </w:pict>
          </mc:Fallback>
        </mc:AlternateContent>
      </w:r>
      <w:r w:rsidR="006329E9">
        <w:rPr>
          <w:rFonts w:hint="eastAsia"/>
        </w:rPr>
        <w:t>※ＩＬＯ（国際労働機関）</w:t>
      </w:r>
    </w:p>
    <w:sectPr w:rsidR="004D5E98" w:rsidSect="006329E9">
      <w:pgSz w:w="16838" w:h="11906" w:orient="landscape"/>
      <w:pgMar w:top="1701" w:right="1985" w:bottom="1701" w:left="1701" w:header="851" w:footer="992" w:gutter="0"/>
      <w:cols w:num="2"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9E9"/>
    <w:rsid w:val="004D5E98"/>
    <w:rsid w:val="006329E9"/>
    <w:rsid w:val="00645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29E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329E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29E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329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HGH</cp:lastModifiedBy>
  <cp:revision>1</cp:revision>
  <dcterms:created xsi:type="dcterms:W3CDTF">2015-08-26T02:19:00Z</dcterms:created>
  <dcterms:modified xsi:type="dcterms:W3CDTF">2015-08-26T02:32:00Z</dcterms:modified>
</cp:coreProperties>
</file>