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DD" w:rsidRDefault="005252DD" w:rsidP="005252DD">
      <w:r>
        <w:rPr>
          <w:rFonts w:hint="eastAsia"/>
        </w:rPr>
        <w:t>シリーズ人権教育　第１４１回</w:t>
      </w:r>
    </w:p>
    <w:p w:rsidR="005252DD" w:rsidRPr="005252DD" w:rsidRDefault="005252DD" w:rsidP="005252DD">
      <w:pPr>
        <w:rPr>
          <w:rFonts w:asciiTheme="majorEastAsia" w:eastAsiaTheme="majorEastAsia" w:hAnsiTheme="majorEastAsia"/>
          <w:sz w:val="24"/>
          <w:szCs w:val="24"/>
        </w:rPr>
      </w:pPr>
      <w:r w:rsidRPr="005252DD">
        <w:rPr>
          <w:rFonts w:asciiTheme="majorEastAsia" w:eastAsiaTheme="majorEastAsia" w:hAnsiTheme="majorEastAsia" w:hint="eastAsia"/>
          <w:sz w:val="24"/>
          <w:szCs w:val="24"/>
        </w:rPr>
        <w:t>性的マイノリティについて</w:t>
      </w:r>
    </w:p>
    <w:p w:rsidR="005252DD" w:rsidRDefault="005252DD" w:rsidP="005252DD"/>
    <w:p w:rsidR="005252DD" w:rsidRPr="005252DD" w:rsidRDefault="001C5186" w:rsidP="005252DD">
      <w:pPr>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14:anchorId="551EC62C" wp14:editId="18A5715C">
                <wp:simplePos x="0" y="0"/>
                <wp:positionH relativeFrom="column">
                  <wp:posOffset>-30480</wp:posOffset>
                </wp:positionH>
                <wp:positionV relativeFrom="paragraph">
                  <wp:posOffset>1901190</wp:posOffset>
                </wp:positionV>
                <wp:extent cx="885825" cy="1028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858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186" w:rsidRDefault="001C5186">
                            <w:r w:rsidRPr="001C5186">
                              <w:rPr>
                                <w:noProof/>
                              </w:rPr>
                              <w:drawing>
                                <wp:inline distT="0" distB="0" distL="0" distR="0" wp14:anchorId="531FF41F" wp14:editId="0BE51997">
                                  <wp:extent cx="685800" cy="76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pt;margin-top:149.7pt;width:69.7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oVoAIAAHMFAAAOAAAAZHJzL2Uyb0RvYy54bWysVM1u2zAMvg/YOwi6r3bSps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" filled="f" stroked="f" strokeweight=".5pt">
                <v:textbox>
                  <w:txbxContent>
                    <w:p w:rsidR="001C5186" w:rsidRDefault="001C5186">
                      <w:r w:rsidRPr="001C5186">
                        <w:rPr>
                          <w:noProof/>
                        </w:rPr>
                        <w:drawing>
                          <wp:inline distT="0" distB="0" distL="0" distR="0" wp14:anchorId="531FF41F" wp14:editId="0BE51997">
                            <wp:extent cx="685800" cy="76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r w:rsidR="005252DD" w:rsidRPr="005252DD">
        <w:rPr>
          <w:rFonts w:asciiTheme="majorEastAsia" w:eastAsiaTheme="majorEastAsia" w:hAnsiTheme="majorEastAsia" w:hint="eastAsia"/>
        </w:rPr>
        <w:t>性的マイノリティとは</w:t>
      </w:r>
    </w:p>
    <w:p w:rsidR="005252DD" w:rsidRDefault="005252DD" w:rsidP="005252DD">
      <w:r>
        <w:rPr>
          <w:rFonts w:hint="eastAsia"/>
        </w:rPr>
        <w:t xml:space="preserve">　性的マイノリティとは、性を構成する要素である生物学的な性、性自認、性的指向などのいずれかが、多数とは異なる人たちのことを指す言葉です。</w:t>
      </w:r>
    </w:p>
    <w:p w:rsidR="005252DD" w:rsidRDefault="005252DD" w:rsidP="005252DD">
      <w:r>
        <w:rPr>
          <w:rFonts w:hint="eastAsia"/>
        </w:rPr>
        <w:t xml:space="preserve">　ＬＧＢＴＩ（レズビアン、ゲイ、バイセクシュアル、トランスジェンダー、インターセックス）と分類されるように、恋愛の対象が同性である人、同性・異性両方である人、自分の体の性に違和感を持つ人、生まれたときにどちらの性か判断できない人など、その状態はさまざまです。</w:t>
      </w:r>
    </w:p>
    <w:p w:rsidR="005252DD" w:rsidRDefault="005252DD" w:rsidP="005252DD">
      <w:pPr>
        <w:rPr>
          <w:rFonts w:asciiTheme="majorEastAsia" w:eastAsiaTheme="majorEastAsia" w:hAnsiTheme="majorEastAsia"/>
        </w:rPr>
      </w:pPr>
    </w:p>
    <w:p w:rsidR="005252DD" w:rsidRPr="005252DD" w:rsidRDefault="005252DD" w:rsidP="005252DD">
      <w:pPr>
        <w:rPr>
          <w:rFonts w:asciiTheme="majorEastAsia" w:eastAsiaTheme="majorEastAsia" w:hAnsiTheme="majorEastAsia"/>
        </w:rPr>
      </w:pPr>
      <w:r w:rsidRPr="005252DD">
        <w:rPr>
          <w:rFonts w:asciiTheme="majorEastAsia" w:eastAsiaTheme="majorEastAsia" w:hAnsiTheme="majorEastAsia" w:hint="eastAsia"/>
        </w:rPr>
        <w:t>性同一性障害について</w:t>
      </w:r>
    </w:p>
    <w:p w:rsidR="005252DD" w:rsidRDefault="005252DD" w:rsidP="005252DD">
      <w:r>
        <w:rPr>
          <w:rFonts w:hint="eastAsia"/>
        </w:rPr>
        <w:t xml:space="preserve">　トランスジェンダー（自分の体の性に違和感を持つ人）の中でも、外科手術やホルモン治療など医療を必要とする人たちの状態を、性同一性障害といいます。</w:t>
      </w:r>
    </w:p>
    <w:p w:rsidR="005252DD" w:rsidRDefault="005252DD" w:rsidP="005252DD">
      <w:r>
        <w:rPr>
          <w:rFonts w:hint="eastAsia"/>
        </w:rPr>
        <w:t xml:space="preserve">　原因ははっきり分かっていませんが、胎児期の外部からのホルモンなどの影響で、脳の性分化が体の性と違う方向に進んだという説が知られています。家庭での育て方などの問題ではなく、精神療法などでも心の性を変えることはできないとされています。</w:t>
      </w:r>
    </w:p>
    <w:p w:rsidR="005252DD" w:rsidRDefault="005252DD" w:rsidP="005252DD">
      <w:r>
        <w:rPr>
          <w:rFonts w:hint="eastAsia"/>
        </w:rPr>
        <w:t xml:space="preserve">　岡山大学病院ジェンダークリニックの中塚幹也教授らが平成１１年から２２年の受診者に行った調査の結果によると、９０％の人が中学校卒業までに自分の性に違和感を覚え始めたといいます。性同一性障害を持つ多くの人が、子どもの頃から心の性と体の性や周囲から認識されている性にずれを感じ、悩みながら学校生活を送っている</w:t>
      </w:r>
      <w:r>
        <w:rPr>
          <w:rFonts w:hint="eastAsia"/>
        </w:rPr>
        <w:lastRenderedPageBreak/>
        <w:t>の</w:t>
      </w:r>
      <w:bookmarkStart w:id="0" w:name="_GoBack"/>
      <w:bookmarkEnd w:id="0"/>
      <w:r>
        <w:rPr>
          <w:rFonts w:hint="eastAsia"/>
        </w:rPr>
        <w:t>です。</w:t>
      </w:r>
    </w:p>
    <w:p w:rsidR="005252DD" w:rsidRDefault="005252DD" w:rsidP="005252DD">
      <w:r>
        <w:rPr>
          <w:rFonts w:hint="eastAsia"/>
        </w:rPr>
        <w:t xml:space="preserve">　現在は、性別適合手術によって心と体の性を一致させた上で戸籍上の性別を変えることもできるようになりました。しかし必ずしも容易ではなく、住民票や戸籍の提出に躊躇するため正社員になることをあきらめ、アルバイト生活を送りながら高額な治療費を捻出している、保険証の性別欄と見比べて不審者のような目で見られるため病院の受診を我慢するなど、日常生活を送る上で多くの支障が生じています。</w:t>
      </w:r>
    </w:p>
    <w:p w:rsidR="005252DD" w:rsidRDefault="005252DD" w:rsidP="005252DD">
      <w:pPr>
        <w:rPr>
          <w:rFonts w:asciiTheme="majorEastAsia" w:eastAsiaTheme="majorEastAsia" w:hAnsiTheme="majorEastAsia"/>
        </w:rPr>
      </w:pPr>
    </w:p>
    <w:p w:rsidR="005252DD" w:rsidRPr="005252DD" w:rsidRDefault="005252DD" w:rsidP="005252DD">
      <w:pPr>
        <w:rPr>
          <w:rFonts w:asciiTheme="majorEastAsia" w:eastAsiaTheme="majorEastAsia" w:hAnsiTheme="majorEastAsia"/>
        </w:rPr>
      </w:pPr>
      <w:r w:rsidRPr="005252DD">
        <w:rPr>
          <w:rFonts w:asciiTheme="majorEastAsia" w:eastAsiaTheme="majorEastAsia" w:hAnsiTheme="majorEastAsia" w:hint="eastAsia"/>
        </w:rPr>
        <w:t>誰もが暮らしやすい社会に</w:t>
      </w:r>
    </w:p>
    <w:p w:rsidR="005252DD" w:rsidRDefault="005252DD" w:rsidP="005252DD">
      <w:r>
        <w:rPr>
          <w:rFonts w:hint="eastAsia"/>
        </w:rPr>
        <w:t xml:space="preserve">　平成２４年、民間調査会社が全国の２０歳から５９歳の男女７万人を対象に行った調査によると、ＬＧＢＴのいずれかの状態にある人の割合が５・２％（約２０人に１人）であるという結果が出ました。</w:t>
      </w:r>
    </w:p>
    <w:p w:rsidR="005252DD" w:rsidRDefault="005252DD" w:rsidP="005252DD">
      <w:r>
        <w:rPr>
          <w:rFonts w:hint="eastAsia"/>
        </w:rPr>
        <w:t xml:space="preserve">　しかしこのような人たちの声が聞こえてこない、自分の身近にはいないと感じるのは、多くの当事者が「言えない」環境があるからかもしれません。</w:t>
      </w:r>
    </w:p>
    <w:p w:rsidR="005252DD" w:rsidRDefault="005252DD" w:rsidP="005252DD">
      <w:r>
        <w:rPr>
          <w:rFonts w:hint="eastAsia"/>
        </w:rPr>
        <w:t xml:space="preserve">　誰もが暮らしやすい社会を作るためには、まずこういったことで苦しんでいる人がい</w:t>
      </w:r>
    </w:p>
    <w:p w:rsidR="005252DD" w:rsidRDefault="005252DD" w:rsidP="005252DD">
      <w:r>
        <w:rPr>
          <w:rFonts w:hint="eastAsia"/>
        </w:rPr>
        <w:t>るということを知り、ありのままの個人を認め、理解し、受け入れることが必要です。</w:t>
      </w:r>
    </w:p>
    <w:p w:rsidR="00E71AD2" w:rsidRDefault="00E71AD2" w:rsidP="005252DD">
      <w:pPr>
        <w:rPr>
          <w:rFonts w:asciiTheme="majorEastAsia" w:eastAsiaTheme="majorEastAsia" w:hAnsiTheme="majorEastAsia"/>
        </w:rPr>
      </w:pPr>
    </w:p>
    <w:p w:rsidR="005252DD" w:rsidRDefault="005252DD" w:rsidP="005252DD">
      <w:r w:rsidRPr="00F45B63">
        <w:rPr>
          <w:rFonts w:asciiTheme="majorEastAsia" w:eastAsiaTheme="majorEastAsia" w:hAnsiTheme="majorEastAsia" w:hint="eastAsia"/>
        </w:rPr>
        <w:t>参考資料</w:t>
      </w:r>
      <w:r>
        <w:rPr>
          <w:rFonts w:hint="eastAsia"/>
        </w:rPr>
        <w:t>／</w:t>
      </w:r>
    </w:p>
    <w:p w:rsidR="005252DD" w:rsidRDefault="005252DD" w:rsidP="005252DD">
      <w:r>
        <w:rPr>
          <w:rFonts w:hint="eastAsia"/>
        </w:rPr>
        <w:t>アイユ２７０号（（公財）人権教育啓発推進センター）</w:t>
      </w:r>
    </w:p>
    <w:p w:rsidR="006905CD" w:rsidRDefault="005252DD" w:rsidP="005252DD">
      <w:r>
        <w:rPr>
          <w:rFonts w:hint="eastAsia"/>
        </w:rPr>
        <w:t>ウェブサイト「４７ＮＥＷＳ医療新世紀」全国新聞ネット電通総研ＬＧＢＴ調査２０１２（株式会社電通）</w:t>
      </w:r>
    </w:p>
    <w:p w:rsidR="005252DD" w:rsidRDefault="005252DD" w:rsidP="005252DD">
      <w:r>
        <w:rPr>
          <w:rFonts w:hint="eastAsia"/>
          <w:noProof/>
        </w:rPr>
        <mc:AlternateContent>
          <mc:Choice Requires="wps">
            <w:drawing>
              <wp:anchor distT="0" distB="0" distL="114300" distR="114300" simplePos="0" relativeHeight="251659264" behindDoc="0" locked="0" layoutInCell="1" allowOverlap="1" wp14:anchorId="0A5EDDF5" wp14:editId="7475C59C">
                <wp:simplePos x="0" y="0"/>
                <wp:positionH relativeFrom="column">
                  <wp:posOffset>-1183005</wp:posOffset>
                </wp:positionH>
                <wp:positionV relativeFrom="paragraph">
                  <wp:posOffset>781049</wp:posOffset>
                </wp:positionV>
                <wp:extent cx="1419225" cy="1476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92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2DD" w:rsidRDefault="005252DD">
                            <w:r>
                              <w:rPr>
                                <w:noProof/>
                              </w:rPr>
                              <w:drawing>
                                <wp:inline distT="0" distB="0" distL="0" distR="0" wp14:anchorId="64F30577" wp14:editId="5A259559">
                                  <wp:extent cx="1107589" cy="1114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688" cy="11185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3.15pt;margin-top:61.5pt;width:111.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AnwIAAHQFAAAOAAAAZHJzL2Uyb0RvYy54bWysVM1u2zAMvg/YOwi6r07cpF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" filled="f" stroked="f" strokeweight=".5pt">
                <v:textbox>
                  <w:txbxContent>
                    <w:p w:rsidR="005252DD" w:rsidRDefault="005252DD">
                      <w:r>
                        <w:rPr>
                          <w:noProof/>
                        </w:rPr>
                        <w:drawing>
                          <wp:inline distT="0" distB="0" distL="0" distR="0" wp14:anchorId="64F30577" wp14:editId="5A259559">
                            <wp:extent cx="1107589" cy="1114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688" cy="1118549"/>
                                    </a:xfrm>
                                    <a:prstGeom prst="rect">
                                      <a:avLst/>
                                    </a:prstGeom>
                                    <a:noFill/>
                                    <a:ln>
                                      <a:noFill/>
                                    </a:ln>
                                  </pic:spPr>
                                </pic:pic>
                              </a:graphicData>
                            </a:graphic>
                          </wp:inline>
                        </w:drawing>
                      </w:r>
                    </w:p>
                  </w:txbxContent>
                </v:textbox>
              </v:shape>
            </w:pict>
          </mc:Fallback>
        </mc:AlternateContent>
      </w:r>
    </w:p>
    <w:sectPr w:rsidR="005252DD" w:rsidSect="005252DD">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86" w:rsidRDefault="001C5186" w:rsidP="001C5186">
      <w:r>
        <w:separator/>
      </w:r>
    </w:p>
  </w:endnote>
  <w:endnote w:type="continuationSeparator" w:id="0">
    <w:p w:rsidR="001C5186" w:rsidRDefault="001C5186" w:rsidP="001C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86" w:rsidRDefault="001C5186" w:rsidP="001C5186">
      <w:r>
        <w:separator/>
      </w:r>
    </w:p>
  </w:footnote>
  <w:footnote w:type="continuationSeparator" w:id="0">
    <w:p w:rsidR="001C5186" w:rsidRDefault="001C5186" w:rsidP="001C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DD"/>
    <w:rsid w:val="001C5186"/>
    <w:rsid w:val="005252DD"/>
    <w:rsid w:val="006905CD"/>
    <w:rsid w:val="00701DEF"/>
    <w:rsid w:val="00E71AD2"/>
    <w:rsid w:val="00F4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2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2DD"/>
    <w:rPr>
      <w:rFonts w:asciiTheme="majorHAnsi" w:eastAsiaTheme="majorEastAsia" w:hAnsiTheme="majorHAnsi" w:cstheme="majorBidi"/>
      <w:sz w:val="18"/>
      <w:szCs w:val="18"/>
    </w:rPr>
  </w:style>
  <w:style w:type="paragraph" w:styleId="a5">
    <w:name w:val="header"/>
    <w:basedOn w:val="a"/>
    <w:link w:val="a6"/>
    <w:uiPriority w:val="99"/>
    <w:unhideWhenUsed/>
    <w:rsid w:val="001C5186"/>
    <w:pPr>
      <w:tabs>
        <w:tab w:val="center" w:pos="4252"/>
        <w:tab w:val="right" w:pos="8504"/>
      </w:tabs>
      <w:snapToGrid w:val="0"/>
    </w:pPr>
  </w:style>
  <w:style w:type="character" w:customStyle="1" w:styleId="a6">
    <w:name w:val="ヘッダー (文字)"/>
    <w:basedOn w:val="a0"/>
    <w:link w:val="a5"/>
    <w:uiPriority w:val="99"/>
    <w:rsid w:val="001C5186"/>
  </w:style>
  <w:style w:type="paragraph" w:styleId="a7">
    <w:name w:val="footer"/>
    <w:basedOn w:val="a"/>
    <w:link w:val="a8"/>
    <w:uiPriority w:val="99"/>
    <w:unhideWhenUsed/>
    <w:rsid w:val="001C5186"/>
    <w:pPr>
      <w:tabs>
        <w:tab w:val="center" w:pos="4252"/>
        <w:tab w:val="right" w:pos="8504"/>
      </w:tabs>
      <w:snapToGrid w:val="0"/>
    </w:pPr>
  </w:style>
  <w:style w:type="character" w:customStyle="1" w:styleId="a8">
    <w:name w:val="フッター (文字)"/>
    <w:basedOn w:val="a0"/>
    <w:link w:val="a7"/>
    <w:uiPriority w:val="99"/>
    <w:rsid w:val="001C5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2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2DD"/>
    <w:rPr>
      <w:rFonts w:asciiTheme="majorHAnsi" w:eastAsiaTheme="majorEastAsia" w:hAnsiTheme="majorHAnsi" w:cstheme="majorBidi"/>
      <w:sz w:val="18"/>
      <w:szCs w:val="18"/>
    </w:rPr>
  </w:style>
  <w:style w:type="paragraph" w:styleId="a5">
    <w:name w:val="header"/>
    <w:basedOn w:val="a"/>
    <w:link w:val="a6"/>
    <w:uiPriority w:val="99"/>
    <w:unhideWhenUsed/>
    <w:rsid w:val="001C5186"/>
    <w:pPr>
      <w:tabs>
        <w:tab w:val="center" w:pos="4252"/>
        <w:tab w:val="right" w:pos="8504"/>
      </w:tabs>
      <w:snapToGrid w:val="0"/>
    </w:pPr>
  </w:style>
  <w:style w:type="character" w:customStyle="1" w:styleId="a6">
    <w:name w:val="ヘッダー (文字)"/>
    <w:basedOn w:val="a0"/>
    <w:link w:val="a5"/>
    <w:uiPriority w:val="99"/>
    <w:rsid w:val="001C5186"/>
  </w:style>
  <w:style w:type="paragraph" w:styleId="a7">
    <w:name w:val="footer"/>
    <w:basedOn w:val="a"/>
    <w:link w:val="a8"/>
    <w:uiPriority w:val="99"/>
    <w:unhideWhenUsed/>
    <w:rsid w:val="001C5186"/>
    <w:pPr>
      <w:tabs>
        <w:tab w:val="center" w:pos="4252"/>
        <w:tab w:val="right" w:pos="8504"/>
      </w:tabs>
      <w:snapToGrid w:val="0"/>
    </w:pPr>
  </w:style>
  <w:style w:type="character" w:customStyle="1" w:styleId="a8">
    <w:name w:val="フッター (文字)"/>
    <w:basedOn w:val="a0"/>
    <w:link w:val="a7"/>
    <w:uiPriority w:val="99"/>
    <w:rsid w:val="001C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2015-08-24T07:20:00Z</dcterms:created>
  <dcterms:modified xsi:type="dcterms:W3CDTF">2015-09-02T05:35:00Z</dcterms:modified>
</cp:coreProperties>
</file>