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67D" w:rsidRDefault="009D567D" w:rsidP="009D567D">
      <w:r>
        <w:rPr>
          <w:rFonts w:hint="eastAsia"/>
        </w:rPr>
        <w:t>シリーズ人権教育　第１２８回</w:t>
      </w:r>
    </w:p>
    <w:p w:rsidR="009D567D" w:rsidRPr="009D567D" w:rsidRDefault="009D567D" w:rsidP="009D567D">
      <w:pPr>
        <w:rPr>
          <w:rFonts w:asciiTheme="majorEastAsia" w:eastAsiaTheme="majorEastAsia" w:hAnsiTheme="majorEastAsia"/>
          <w:sz w:val="24"/>
          <w:szCs w:val="24"/>
        </w:rPr>
      </w:pPr>
      <w:r w:rsidRPr="009D567D">
        <w:rPr>
          <w:rFonts w:asciiTheme="majorEastAsia" w:eastAsiaTheme="majorEastAsia" w:hAnsiTheme="majorEastAsia" w:hint="eastAsia"/>
          <w:sz w:val="24"/>
          <w:szCs w:val="24"/>
        </w:rPr>
        <w:t>震災から学ぶもの</w:t>
      </w:r>
    </w:p>
    <w:p w:rsidR="009D567D" w:rsidRDefault="005526A7" w:rsidP="009D567D">
      <w:r>
        <w:rPr>
          <w:noProof/>
        </w:rPr>
        <mc:AlternateContent>
          <mc:Choice Requires="wps">
            <w:drawing>
              <wp:anchor distT="0" distB="0" distL="114300" distR="114300" simplePos="0" relativeHeight="251660288" behindDoc="0" locked="0" layoutInCell="1" allowOverlap="1">
                <wp:simplePos x="0" y="0"/>
                <wp:positionH relativeFrom="column">
                  <wp:posOffset>-97154</wp:posOffset>
                </wp:positionH>
                <wp:positionV relativeFrom="paragraph">
                  <wp:posOffset>1863090</wp:posOffset>
                </wp:positionV>
                <wp:extent cx="876300" cy="971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76300" cy="97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526A7" w:rsidRDefault="005526A7">
                            <w:r w:rsidRPr="005526A7">
                              <w:rPr>
                                <w:noProof/>
                              </w:rPr>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65pt;margin-top:146.7pt;width:69pt;height:7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" filled="f" stroked="f" strokeweight=".5pt">
                <v:textbox>
                  <w:txbxContent>
                    <w:p w:rsidR="005526A7" w:rsidRDefault="005526A7">
                      <w:r w:rsidRPr="005526A7">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p>
    <w:p w:rsidR="009D567D" w:rsidRDefault="009D567D" w:rsidP="009D567D">
      <w:r>
        <w:rPr>
          <w:rFonts w:hint="eastAsia"/>
        </w:rPr>
        <w:t xml:space="preserve">　東日本大震災から１年１０カ月が経過しようとしていますが、被災地の復興は相当の年月がかかるため、今もなお、多くの方が不自由な生活を余儀なくされています。</w:t>
      </w:r>
    </w:p>
    <w:p w:rsidR="009D567D" w:rsidRDefault="009D567D" w:rsidP="009D567D">
      <w:r>
        <w:rPr>
          <w:rFonts w:hint="eastAsia"/>
        </w:rPr>
        <w:t xml:space="preserve">　報道メディアにより、被災地の状況が繰り返し映し出されていますが、被災者や被災者の家族の気持ちを考えることなく、その映像を傍観者として見ることはなかったでしょうか。</w:t>
      </w:r>
    </w:p>
    <w:p w:rsidR="009D567D" w:rsidRDefault="009D567D" w:rsidP="009D567D">
      <w:r>
        <w:rPr>
          <w:rFonts w:hint="eastAsia"/>
        </w:rPr>
        <w:t xml:space="preserve">　「遠くで起きている自分には関係のないこと」にしてはいないでしょうか。</w:t>
      </w:r>
    </w:p>
    <w:p w:rsidR="009D567D" w:rsidRDefault="009D567D" w:rsidP="009D567D"/>
    <w:p w:rsidR="009D567D" w:rsidRDefault="009D567D" w:rsidP="009D567D">
      <w:r>
        <w:rPr>
          <w:rFonts w:hint="eastAsia"/>
        </w:rPr>
        <w:t xml:space="preserve">　避難所においては、子どもや高齢者、障害者や病弱者、外国人などの「災害弱者」は、情報を受け取れない、移動が自由にできないなどの問題がありました。</w:t>
      </w:r>
    </w:p>
    <w:p w:rsidR="009D567D" w:rsidRDefault="009D567D" w:rsidP="009D567D">
      <w:r>
        <w:rPr>
          <w:rFonts w:hint="eastAsia"/>
        </w:rPr>
        <w:t xml:space="preserve">　女性からは、着替えや授乳の場が確保されていない、女性用トイレが少ないなど多くの指摘が出されています。</w:t>
      </w:r>
    </w:p>
    <w:p w:rsidR="009D567D" w:rsidRDefault="009D567D" w:rsidP="009D567D">
      <w:r>
        <w:rPr>
          <w:rFonts w:hint="eastAsia"/>
        </w:rPr>
        <w:t xml:space="preserve">　また、被災者に貸与される仮設住宅については、入居者が生活の場として、自分たちが生活しやすいように、自由に、改修等が出来ないことへの不満もあります。</w:t>
      </w:r>
    </w:p>
    <w:p w:rsidR="009D567D" w:rsidRDefault="009D567D" w:rsidP="009D567D"/>
    <w:p w:rsidR="009D567D" w:rsidRDefault="009D567D" w:rsidP="009D567D">
      <w:r>
        <w:rPr>
          <w:rFonts w:hint="eastAsia"/>
        </w:rPr>
        <w:t xml:space="preserve">　東日本大震災では、震災に伴う原子力発電所の事故による放射能問題も起きています。</w:t>
      </w:r>
    </w:p>
    <w:p w:rsidR="009D567D" w:rsidRDefault="009D567D" w:rsidP="009D567D">
      <w:r>
        <w:rPr>
          <w:rFonts w:hint="eastAsia"/>
        </w:rPr>
        <w:t xml:space="preserve">　県外へ避難した被災者が、避難先で「放射能がうつる」と心無い言葉をあびせられる、ホテルで宿泊を断られるなどの差別事象も発生しました。</w:t>
      </w:r>
    </w:p>
    <w:p w:rsidR="009D567D" w:rsidRDefault="009D567D" w:rsidP="009D567D">
      <w:r>
        <w:rPr>
          <w:rFonts w:hint="eastAsia"/>
        </w:rPr>
        <w:t xml:space="preserve">　情報不足や風評による偏見や差別は最も大きな問題です。</w:t>
      </w:r>
    </w:p>
    <w:p w:rsidR="009D567D" w:rsidRDefault="009D567D" w:rsidP="009D567D">
      <w:r>
        <w:rPr>
          <w:rFonts w:hint="eastAsia"/>
        </w:rPr>
        <w:lastRenderedPageBreak/>
        <w:t xml:space="preserve">　震災（災害）発生時には、あらゆる場面で人権が損なわれるおそれがあります。</w:t>
      </w:r>
    </w:p>
    <w:p w:rsidR="009D567D" w:rsidRDefault="009D567D" w:rsidP="009D567D">
      <w:r>
        <w:rPr>
          <w:rFonts w:hint="eastAsia"/>
        </w:rPr>
        <w:t xml:space="preserve">　大規模な災害は、多くの命を危険にさらし、人々の暮らしのすべてを奪い、理不尽な苦しみを強いることとなるからです。</w:t>
      </w:r>
    </w:p>
    <w:p w:rsidR="009D567D" w:rsidRDefault="009D567D" w:rsidP="009D567D">
      <w:r>
        <w:rPr>
          <w:rFonts w:hint="eastAsia"/>
        </w:rPr>
        <w:t xml:space="preserve">　国や自治体は、災害が発生すると、まず、生命の危険回避に動き、食料や医療の確保、水道、電気、ガスなどのライフラインや道路等インフラの復旧、教育や雇用など社会的な権利の回復に向けて取組みますが、被災者の人権という観点からの取組みについては、さらに踏み込んだ細かな配慮が求められています。</w:t>
      </w:r>
    </w:p>
    <w:p w:rsidR="005D6E52" w:rsidRDefault="005D6E52" w:rsidP="009D567D"/>
    <w:p w:rsidR="005D6E52" w:rsidRDefault="005D6E52" w:rsidP="009D567D"/>
    <w:p w:rsidR="005D6E52" w:rsidRDefault="005D6E52" w:rsidP="009D567D"/>
    <w:p w:rsidR="005D6E52" w:rsidRDefault="005D6E52" w:rsidP="009D567D"/>
    <w:p w:rsidR="005D6E52" w:rsidRDefault="005D6E52" w:rsidP="009D567D"/>
    <w:p w:rsidR="005D6E52" w:rsidRDefault="005D6E52" w:rsidP="009D567D"/>
    <w:p w:rsidR="005D6E52" w:rsidRDefault="005D6E52" w:rsidP="009D567D"/>
    <w:p w:rsidR="005D6E52" w:rsidRDefault="005D6E52" w:rsidP="009D567D"/>
    <w:p w:rsidR="009D567D" w:rsidRDefault="005D6E52" w:rsidP="009D567D">
      <w:r>
        <w:rPr>
          <w:noProof/>
        </w:rPr>
        <mc:AlternateContent>
          <mc:Choice Requires="wps">
            <w:drawing>
              <wp:anchor distT="0" distB="0" distL="114300" distR="114300" simplePos="0" relativeHeight="251661312" behindDoc="0" locked="0" layoutInCell="1" allowOverlap="1" wp14:anchorId="0220AA66" wp14:editId="3A35BB62">
                <wp:simplePos x="0" y="0"/>
                <wp:positionH relativeFrom="column">
                  <wp:posOffset>-11430</wp:posOffset>
                </wp:positionH>
                <wp:positionV relativeFrom="paragraph">
                  <wp:posOffset>-133985</wp:posOffset>
                </wp:positionV>
                <wp:extent cx="1838325" cy="2162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38325"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6E52" w:rsidRDefault="005D6E52">
                            <w:r>
                              <w:rPr>
                                <w:rFonts w:hint="eastAsia"/>
                                <w:noProof/>
                              </w:rPr>
                              <w:drawing>
                                <wp:inline distT="0" distB="0" distL="0" distR="0" wp14:anchorId="5C0409F9" wp14:editId="21FF74D8">
                                  <wp:extent cx="1647825" cy="18525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85252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9pt;margin-top:-10.55pt;width:144.75pt;height:17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" filled="f" stroked="f" strokeweight=".5pt">
                <v:textbox>
                  <w:txbxContent>
                    <w:p w:rsidR="005D6E52" w:rsidRDefault="005D6E52">
                      <w:r>
                        <w:rPr>
                          <w:rFonts w:hint="eastAsia"/>
                          <w:noProof/>
                        </w:rPr>
                        <w:drawing>
                          <wp:inline distT="0" distB="0" distL="0" distR="0" wp14:anchorId="5C0409F9" wp14:editId="21FF74D8">
                            <wp:extent cx="1647825" cy="1852524"/>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1852524"/>
                                    </a:xfrm>
                                    <a:prstGeom prst="rect">
                                      <a:avLst/>
                                    </a:prstGeom>
                                    <a:noFill/>
                                    <a:ln>
                                      <a:noFill/>
                                    </a:ln>
                                  </pic:spPr>
                                </pic:pic>
                              </a:graphicData>
                            </a:graphic>
                          </wp:inline>
                        </w:drawing>
                      </w:r>
                    </w:p>
                  </w:txbxContent>
                </v:textbox>
              </v:shape>
            </w:pict>
          </mc:Fallback>
        </mc:AlternateContent>
      </w:r>
      <w:r w:rsidR="009D567D">
        <w:rPr>
          <w:rFonts w:hint="eastAsia"/>
        </w:rPr>
        <w:t xml:space="preserve">　これまで、自然災害が発生することで多くの人権問題が起きていることは、あまり取り上げられませんでした。非常事態だからということで、人権への配慮を怠るのではなく、いつも以上に人権を守ることを意識して支援や復興にあたる必要があるのではないでしょうか。</w:t>
      </w:r>
    </w:p>
    <w:p w:rsidR="008D3399" w:rsidRDefault="009D567D" w:rsidP="009D567D">
      <w:r>
        <w:rPr>
          <w:rFonts w:hint="eastAsia"/>
        </w:rPr>
        <w:t xml:space="preserve">　被災者が現在の状況を改善し、速やかに人権を回復するためにも、私たち一人ひとりが、被災者の痛みを共有・共感し、できることから支援するということが大切です。</w:t>
      </w:r>
    </w:p>
    <w:p w:rsidR="005D6E52" w:rsidRDefault="005D6E52" w:rsidP="009D567D"/>
    <w:p w:rsidR="005D6E52" w:rsidRDefault="005D6E52" w:rsidP="009D567D"/>
    <w:p w:rsidR="005D6E52" w:rsidRDefault="005D6E52" w:rsidP="009D567D">
      <w:bookmarkStart w:id="0" w:name="_GoBack"/>
      <w:bookmarkEnd w:id="0"/>
    </w:p>
    <w:p w:rsidR="005D6E52" w:rsidRDefault="00EE1F16" w:rsidP="009D567D">
      <w:r>
        <w:rPr>
          <w:noProof/>
        </w:rPr>
        <mc:AlternateContent>
          <mc:Choice Requires="wps">
            <w:drawing>
              <wp:anchor distT="0" distB="0" distL="114300" distR="114300" simplePos="0" relativeHeight="251662336" behindDoc="0" locked="0" layoutInCell="1" allowOverlap="1" wp14:anchorId="2C559E82" wp14:editId="6BAEB4D8">
                <wp:simplePos x="0" y="0"/>
                <wp:positionH relativeFrom="column">
                  <wp:posOffset>-802005</wp:posOffset>
                </wp:positionH>
                <wp:positionV relativeFrom="paragraph">
                  <wp:posOffset>962025</wp:posOffset>
                </wp:positionV>
                <wp:extent cx="1485900" cy="1066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8590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1F16" w:rsidRDefault="00EE1F16">
                            <w:r>
                              <w:rPr>
                                <w:noProof/>
                              </w:rPr>
                              <w:drawing>
                                <wp:inline distT="0" distB="0" distL="0" distR="0" wp14:anchorId="0DA450A5" wp14:editId="73B676D2">
                                  <wp:extent cx="126359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590"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63.15pt;margin-top:75.75pt;width:117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" filled="f" stroked="f" strokeweight=".5pt">
                <v:textbox>
                  <w:txbxContent>
                    <w:p w:rsidR="00EE1F16" w:rsidRDefault="00EE1F16">
                      <w:r>
                        <w:rPr>
                          <w:noProof/>
                        </w:rPr>
                        <w:drawing>
                          <wp:inline distT="0" distB="0" distL="0" distR="0" wp14:anchorId="0DA450A5" wp14:editId="73B676D2">
                            <wp:extent cx="1263590" cy="847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590" cy="847725"/>
                                    </a:xfrm>
                                    <a:prstGeom prst="rect">
                                      <a:avLst/>
                                    </a:prstGeom>
                                    <a:noFill/>
                                    <a:ln>
                                      <a:noFill/>
                                    </a:ln>
                                  </pic:spPr>
                                </pic:pic>
                              </a:graphicData>
                            </a:graphic>
                          </wp:inline>
                        </w:drawing>
                      </w:r>
                    </w:p>
                  </w:txbxContent>
                </v:textbox>
              </v:shape>
            </w:pict>
          </mc:Fallback>
        </mc:AlternateContent>
      </w:r>
    </w:p>
    <w:sectPr w:rsidR="005D6E52" w:rsidSect="009D567D">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6A7" w:rsidRDefault="005526A7" w:rsidP="005526A7">
      <w:r>
        <w:separator/>
      </w:r>
    </w:p>
  </w:endnote>
  <w:endnote w:type="continuationSeparator" w:id="0">
    <w:p w:rsidR="005526A7" w:rsidRDefault="005526A7" w:rsidP="0055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6A7" w:rsidRDefault="005526A7" w:rsidP="005526A7">
      <w:r>
        <w:separator/>
      </w:r>
    </w:p>
  </w:footnote>
  <w:footnote w:type="continuationSeparator" w:id="0">
    <w:p w:rsidR="005526A7" w:rsidRDefault="005526A7" w:rsidP="00552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67D"/>
    <w:rsid w:val="004306BB"/>
    <w:rsid w:val="005526A7"/>
    <w:rsid w:val="005D6E52"/>
    <w:rsid w:val="008D3399"/>
    <w:rsid w:val="009D567D"/>
    <w:rsid w:val="00EE1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6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567D"/>
    <w:rPr>
      <w:rFonts w:asciiTheme="majorHAnsi" w:eastAsiaTheme="majorEastAsia" w:hAnsiTheme="majorHAnsi" w:cstheme="majorBidi"/>
      <w:sz w:val="18"/>
      <w:szCs w:val="18"/>
    </w:rPr>
  </w:style>
  <w:style w:type="paragraph" w:styleId="a5">
    <w:name w:val="header"/>
    <w:basedOn w:val="a"/>
    <w:link w:val="a6"/>
    <w:uiPriority w:val="99"/>
    <w:unhideWhenUsed/>
    <w:rsid w:val="005526A7"/>
    <w:pPr>
      <w:tabs>
        <w:tab w:val="center" w:pos="4252"/>
        <w:tab w:val="right" w:pos="8504"/>
      </w:tabs>
      <w:snapToGrid w:val="0"/>
    </w:pPr>
  </w:style>
  <w:style w:type="character" w:customStyle="1" w:styleId="a6">
    <w:name w:val="ヘッダー (文字)"/>
    <w:basedOn w:val="a0"/>
    <w:link w:val="a5"/>
    <w:uiPriority w:val="99"/>
    <w:rsid w:val="005526A7"/>
  </w:style>
  <w:style w:type="paragraph" w:styleId="a7">
    <w:name w:val="footer"/>
    <w:basedOn w:val="a"/>
    <w:link w:val="a8"/>
    <w:uiPriority w:val="99"/>
    <w:unhideWhenUsed/>
    <w:rsid w:val="005526A7"/>
    <w:pPr>
      <w:tabs>
        <w:tab w:val="center" w:pos="4252"/>
        <w:tab w:val="right" w:pos="8504"/>
      </w:tabs>
      <w:snapToGrid w:val="0"/>
    </w:pPr>
  </w:style>
  <w:style w:type="character" w:customStyle="1" w:styleId="a8">
    <w:name w:val="フッター (文字)"/>
    <w:basedOn w:val="a0"/>
    <w:link w:val="a7"/>
    <w:uiPriority w:val="99"/>
    <w:rsid w:val="005526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56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567D"/>
    <w:rPr>
      <w:rFonts w:asciiTheme="majorHAnsi" w:eastAsiaTheme="majorEastAsia" w:hAnsiTheme="majorHAnsi" w:cstheme="majorBidi"/>
      <w:sz w:val="18"/>
      <w:szCs w:val="18"/>
    </w:rPr>
  </w:style>
  <w:style w:type="paragraph" w:styleId="a5">
    <w:name w:val="header"/>
    <w:basedOn w:val="a"/>
    <w:link w:val="a6"/>
    <w:uiPriority w:val="99"/>
    <w:unhideWhenUsed/>
    <w:rsid w:val="005526A7"/>
    <w:pPr>
      <w:tabs>
        <w:tab w:val="center" w:pos="4252"/>
        <w:tab w:val="right" w:pos="8504"/>
      </w:tabs>
      <w:snapToGrid w:val="0"/>
    </w:pPr>
  </w:style>
  <w:style w:type="character" w:customStyle="1" w:styleId="a6">
    <w:name w:val="ヘッダー (文字)"/>
    <w:basedOn w:val="a0"/>
    <w:link w:val="a5"/>
    <w:uiPriority w:val="99"/>
    <w:rsid w:val="005526A7"/>
  </w:style>
  <w:style w:type="paragraph" w:styleId="a7">
    <w:name w:val="footer"/>
    <w:basedOn w:val="a"/>
    <w:link w:val="a8"/>
    <w:uiPriority w:val="99"/>
    <w:unhideWhenUsed/>
    <w:rsid w:val="005526A7"/>
    <w:pPr>
      <w:tabs>
        <w:tab w:val="center" w:pos="4252"/>
        <w:tab w:val="right" w:pos="8504"/>
      </w:tabs>
      <w:snapToGrid w:val="0"/>
    </w:pPr>
  </w:style>
  <w:style w:type="character" w:customStyle="1" w:styleId="a8">
    <w:name w:val="フッター (文字)"/>
    <w:basedOn w:val="a0"/>
    <w:link w:val="a7"/>
    <w:uiPriority w:val="99"/>
    <w:rsid w:val="0055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4</cp:revision>
  <dcterms:created xsi:type="dcterms:W3CDTF">2015-08-25T07:34:00Z</dcterms:created>
  <dcterms:modified xsi:type="dcterms:W3CDTF">2015-09-02T06:43:00Z</dcterms:modified>
</cp:coreProperties>
</file>