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45" w:rsidRDefault="00A30245" w:rsidP="00A30245">
      <w:r>
        <w:rPr>
          <w:rFonts w:hint="eastAsia"/>
        </w:rPr>
        <w:t>シリーズ人権教育</w:t>
      </w:r>
      <w:r w:rsidR="009717E3">
        <w:rPr>
          <w:rFonts w:hint="eastAsia"/>
        </w:rPr>
        <w:t xml:space="preserve">　</w:t>
      </w:r>
      <w:r>
        <w:rPr>
          <w:rFonts w:hint="eastAsia"/>
        </w:rPr>
        <w:t>第１４７回</w:t>
      </w:r>
    </w:p>
    <w:p w:rsidR="00F75020" w:rsidRDefault="00F75020" w:rsidP="00A30245">
      <w:pPr>
        <w:rPr>
          <w:rFonts w:asciiTheme="majorEastAsia" w:eastAsiaTheme="majorEastAsia" w:hAnsiTheme="majorEastAsia"/>
        </w:rPr>
      </w:pPr>
    </w:p>
    <w:p w:rsidR="00A30245" w:rsidRPr="00A30245" w:rsidRDefault="00A30245" w:rsidP="00A30245">
      <w:pPr>
        <w:rPr>
          <w:rFonts w:asciiTheme="majorEastAsia" w:eastAsiaTheme="majorEastAsia" w:hAnsiTheme="majorEastAsia"/>
        </w:rPr>
      </w:pPr>
      <w:r w:rsidRPr="00A30245">
        <w:rPr>
          <w:rFonts w:asciiTheme="majorEastAsia" w:eastAsiaTheme="majorEastAsia" w:hAnsiTheme="majorEastAsia" w:hint="eastAsia"/>
        </w:rPr>
        <w:t>ご存知ですか？</w:t>
      </w:r>
    </w:p>
    <w:p w:rsidR="00A30245" w:rsidRPr="00A30245" w:rsidRDefault="00913716" w:rsidP="00A30245">
      <w:pPr>
        <w:rPr>
          <w:rFonts w:asciiTheme="majorEastAsia" w:eastAsiaTheme="majorEastAsia" w:hAnsiTheme="majorEastAsia"/>
        </w:rPr>
      </w:pPr>
      <w:r>
        <w:rPr>
          <w:rFonts w:asciiTheme="majorEastAsia" w:eastAsiaTheme="majorEastAsia" w:hAnsiTheme="majorEastAsia" w:hint="eastAsia"/>
        </w:rPr>
        <w:t xml:space="preserve">　　マタハラ、パ</w:t>
      </w:r>
      <w:r w:rsidR="00A30245" w:rsidRPr="00A30245">
        <w:rPr>
          <w:rFonts w:asciiTheme="majorEastAsia" w:eastAsiaTheme="majorEastAsia" w:hAnsiTheme="majorEastAsia" w:hint="eastAsia"/>
        </w:rPr>
        <w:t>タハラ</w:t>
      </w:r>
    </w:p>
    <w:p w:rsidR="00F75020" w:rsidRDefault="00726B4B" w:rsidP="00A30245">
      <w:r>
        <w:rPr>
          <w:noProof/>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1845811</wp:posOffset>
                </wp:positionV>
                <wp:extent cx="1010653" cy="102027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10653" cy="10202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B4B" w:rsidRDefault="00F75020">
                            <w:r w:rsidRPr="00F75020">
                              <w:rPr>
                                <w:noProof/>
                              </w:rPr>
                              <w:drawing>
                                <wp:inline distT="0" distB="0" distL="0" distR="0" wp14:anchorId="2F0E0DBF" wp14:editId="49322FD4">
                                  <wp:extent cx="896056" cy="798897"/>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851" cy="8031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15pt;margin-top:145.35pt;width:79.6pt;height:8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" filled="f" stroked="f" strokeweight=".5pt">
                <v:textbox>
                  <w:txbxContent>
                    <w:p w:rsidR="00726B4B" w:rsidRDefault="00F75020">
                      <w:r w:rsidRPr="00F75020">
                        <w:drawing>
                          <wp:inline distT="0" distB="0" distL="0" distR="0" wp14:anchorId="2F0E0DBF" wp14:editId="49322FD4">
                            <wp:extent cx="896056" cy="798897"/>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851" cy="803172"/>
                                    </a:xfrm>
                                    <a:prstGeom prst="rect">
                                      <a:avLst/>
                                    </a:prstGeom>
                                    <a:noFill/>
                                    <a:ln>
                                      <a:noFill/>
                                    </a:ln>
                                  </pic:spPr>
                                </pic:pic>
                              </a:graphicData>
                            </a:graphic>
                          </wp:inline>
                        </w:drawing>
                      </w:r>
                    </w:p>
                  </w:txbxContent>
                </v:textbox>
              </v:shape>
            </w:pict>
          </mc:Fallback>
        </mc:AlternateContent>
      </w:r>
      <w:r w:rsidR="00A30245">
        <w:rPr>
          <w:rFonts w:hint="eastAsia"/>
        </w:rPr>
        <w:t xml:space="preserve">　マタハラやパタハラという言葉をご存知でしょうか。</w:t>
      </w:r>
    </w:p>
    <w:p w:rsidR="00A30245" w:rsidRDefault="00A30245" w:rsidP="00A30245">
      <w:r>
        <w:rPr>
          <w:rFonts w:hint="eastAsia"/>
        </w:rPr>
        <w:t xml:space="preserve">　マタハラとは、「マタニティー・ハラスメント」の略語で、働く女性への妊娠・出産に際しての嫌がらせのことです。</w:t>
      </w:r>
    </w:p>
    <w:p w:rsidR="00A30245" w:rsidRDefault="00A30245" w:rsidP="00A30245">
      <w:r>
        <w:rPr>
          <w:rFonts w:hint="eastAsia"/>
        </w:rPr>
        <w:t xml:space="preserve">　パタハラとは、「パタニティー（父性）・ハラスメント」の略語で、働く男性が育児参加を通して父性を発揮する権利や機会を侵害することです。</w:t>
      </w:r>
    </w:p>
    <w:p w:rsidR="00A30245" w:rsidRDefault="00A30245" w:rsidP="00A30245">
      <w:r>
        <w:rPr>
          <w:rFonts w:hint="eastAsia"/>
        </w:rPr>
        <w:t xml:space="preserve">　いずれも職場の上司や同僚の無理解から引き起こされ、女性の就業継続や、男性の育児休業制度の利用を阻害します。</w:t>
      </w:r>
    </w:p>
    <w:p w:rsidR="00A30245" w:rsidRDefault="00A30245" w:rsidP="00A30245">
      <w:r>
        <w:rPr>
          <w:rFonts w:hint="eastAsia"/>
        </w:rPr>
        <w:t xml:space="preserve">　</w:t>
      </w:r>
    </w:p>
    <w:p w:rsidR="00A30245" w:rsidRPr="00A30245" w:rsidRDefault="00A30245" w:rsidP="00A30245">
      <w:pPr>
        <w:rPr>
          <w:rFonts w:asciiTheme="majorEastAsia" w:eastAsiaTheme="majorEastAsia" w:hAnsiTheme="majorEastAsia"/>
        </w:rPr>
      </w:pPr>
      <w:r w:rsidRPr="00A30245">
        <w:rPr>
          <w:rFonts w:asciiTheme="majorEastAsia" w:eastAsiaTheme="majorEastAsia" w:hAnsiTheme="majorEastAsia" w:hint="eastAsia"/>
        </w:rPr>
        <w:t>こんな言動が</w:t>
      </w:r>
      <w:bookmarkStart w:id="0" w:name="_GoBack"/>
      <w:bookmarkEnd w:id="0"/>
      <w:r w:rsidRPr="00A30245">
        <w:rPr>
          <w:rFonts w:asciiTheme="majorEastAsia" w:eastAsiaTheme="majorEastAsia" w:hAnsiTheme="majorEastAsia" w:hint="eastAsia"/>
        </w:rPr>
        <w:t>身近にありませんか？</w:t>
      </w:r>
    </w:p>
    <w:p w:rsidR="00A30245" w:rsidRDefault="00A30245" w:rsidP="00A30245">
      <w:r>
        <w:rPr>
          <w:rFonts w:hint="eastAsia"/>
        </w:rPr>
        <w:t>マタハラの例／</w:t>
      </w:r>
    </w:p>
    <w:p w:rsidR="00A30245" w:rsidRDefault="00A30245" w:rsidP="00A30245">
      <w:pPr>
        <w:ind w:left="210" w:hangingChars="100" w:hanging="210"/>
      </w:pPr>
      <w:r>
        <w:rPr>
          <w:rFonts w:hint="eastAsia"/>
        </w:rPr>
        <w:t>・「妊婦は早く帰れていいな、その分こっちが残業だ」、「出産したら正社員では大変だろう、パートタイムに切り替えたら？」などと言う</w:t>
      </w:r>
    </w:p>
    <w:p w:rsidR="00A30245" w:rsidRDefault="00A30245" w:rsidP="00A30245">
      <w:r>
        <w:rPr>
          <w:rFonts w:hint="eastAsia"/>
        </w:rPr>
        <w:t>・妊婦の前で煙草を吸う</w:t>
      </w:r>
    </w:p>
    <w:p w:rsidR="00A30245" w:rsidRDefault="00A30245" w:rsidP="00A30245">
      <w:r>
        <w:rPr>
          <w:rFonts w:hint="eastAsia"/>
        </w:rPr>
        <w:t>・妊婦に重いものを持たせる</w:t>
      </w:r>
    </w:p>
    <w:p w:rsidR="00A30245" w:rsidRDefault="00A30245" w:rsidP="00A30245">
      <w:r>
        <w:rPr>
          <w:rFonts w:hint="eastAsia"/>
        </w:rPr>
        <w:t>パタハラの例／</w:t>
      </w:r>
    </w:p>
    <w:p w:rsidR="00A30245" w:rsidRDefault="00A30245" w:rsidP="00A30245">
      <w:pPr>
        <w:ind w:left="210" w:hangingChars="100" w:hanging="210"/>
      </w:pPr>
      <w:r>
        <w:rPr>
          <w:rFonts w:hint="eastAsia"/>
        </w:rPr>
        <w:t>・「なんで、キミが育児休業を申請するんだ？奥さん、専業主婦で家にいるんだろ？」、「キャリアに傷がつくのに・・」などと言う</w:t>
      </w:r>
    </w:p>
    <w:p w:rsidR="00A30245" w:rsidRDefault="00A30245" w:rsidP="00A30245">
      <w:pPr>
        <w:ind w:left="210" w:hangingChars="100" w:hanging="210"/>
      </w:pPr>
      <w:r>
        <w:rPr>
          <w:rFonts w:hint="eastAsia"/>
        </w:rPr>
        <w:t>・</w:t>
      </w:r>
      <w:r>
        <w:rPr>
          <w:rFonts w:hint="eastAsia"/>
        </w:rPr>
        <w:t xml:space="preserve"> </w:t>
      </w:r>
      <w:r>
        <w:rPr>
          <w:rFonts w:hint="eastAsia"/>
        </w:rPr>
        <w:t>育児休業制度を利用した男性の評価を下げる</w:t>
      </w:r>
    </w:p>
    <w:p w:rsidR="00A30245" w:rsidRDefault="00A30245" w:rsidP="00A30245">
      <w:r>
        <w:rPr>
          <w:rFonts w:hint="eastAsia"/>
        </w:rPr>
        <w:t xml:space="preserve">　</w:t>
      </w:r>
    </w:p>
    <w:p w:rsidR="00A30245" w:rsidRPr="00A30245" w:rsidRDefault="00A30245" w:rsidP="00A30245">
      <w:pPr>
        <w:rPr>
          <w:rFonts w:asciiTheme="majorEastAsia" w:eastAsiaTheme="majorEastAsia" w:hAnsiTheme="majorEastAsia"/>
        </w:rPr>
      </w:pPr>
      <w:r w:rsidRPr="00A30245">
        <w:rPr>
          <w:rFonts w:asciiTheme="majorEastAsia" w:eastAsiaTheme="majorEastAsia" w:hAnsiTheme="majorEastAsia" w:hint="eastAsia"/>
        </w:rPr>
        <w:t>働き続けるための法律</w:t>
      </w:r>
    </w:p>
    <w:p w:rsidR="00A30245" w:rsidRPr="00A30245" w:rsidRDefault="00A30245" w:rsidP="00A30245">
      <w:pPr>
        <w:rPr>
          <w:rFonts w:asciiTheme="majorEastAsia" w:eastAsiaTheme="majorEastAsia" w:hAnsiTheme="majorEastAsia"/>
        </w:rPr>
      </w:pPr>
      <w:r w:rsidRPr="00A30245">
        <w:rPr>
          <w:rFonts w:asciiTheme="majorEastAsia" w:eastAsiaTheme="majorEastAsia" w:hAnsiTheme="majorEastAsia" w:hint="eastAsia"/>
        </w:rPr>
        <w:t xml:space="preserve">　　「育児・介護休業法」</w:t>
      </w:r>
    </w:p>
    <w:p w:rsidR="00A30245" w:rsidRDefault="00A30245" w:rsidP="00A30245">
      <w:r>
        <w:rPr>
          <w:rFonts w:hint="eastAsia"/>
        </w:rPr>
        <w:t xml:space="preserve">　「育児・介護休業法」は、女性も男性も</w:t>
      </w:r>
      <w:r>
        <w:rPr>
          <w:rFonts w:hint="eastAsia"/>
        </w:rPr>
        <w:lastRenderedPageBreak/>
        <w:t>仕事を続けながら子育てや介護ができる環境の整備を目的として定められています。１歳未満の子を育てる男女が育児</w:t>
      </w:r>
      <w:r w:rsidR="00913716">
        <w:rPr>
          <w:rFonts w:hint="eastAsia"/>
        </w:rPr>
        <w:t>休業</w:t>
      </w:r>
      <w:r>
        <w:rPr>
          <w:rFonts w:hint="eastAsia"/>
        </w:rPr>
        <w:t>を取得できることや、３歳未満の子を育てる場合の短時間勤務制度、残業の免除などが規定されています。</w:t>
      </w:r>
    </w:p>
    <w:p w:rsidR="00A30245" w:rsidRDefault="00A30245" w:rsidP="00A30245">
      <w:r>
        <w:rPr>
          <w:rFonts w:hint="eastAsia"/>
        </w:rPr>
        <w:t xml:space="preserve">　もし、職場の就業規則に書かれていない場合でも、法律が優先されますので、受けるべき権利として会社に申し出ることができます。</w:t>
      </w:r>
    </w:p>
    <w:p w:rsidR="00A30245" w:rsidRDefault="00A30245" w:rsidP="00A30245">
      <w:pPr>
        <w:rPr>
          <w:rFonts w:asciiTheme="majorEastAsia" w:eastAsiaTheme="majorEastAsia" w:hAnsiTheme="majorEastAsia"/>
        </w:rPr>
      </w:pPr>
      <w:r w:rsidRPr="00A30245">
        <w:rPr>
          <w:rFonts w:asciiTheme="majorEastAsia" w:eastAsiaTheme="majorEastAsia" w:hAnsiTheme="majorEastAsia" w:hint="eastAsia"/>
        </w:rPr>
        <w:t>仕事も家庭も大切に</w:t>
      </w:r>
    </w:p>
    <w:p w:rsidR="00A30245" w:rsidRPr="00A30245" w:rsidRDefault="00A30245" w:rsidP="00E672C7">
      <w:pPr>
        <w:rPr>
          <w:rFonts w:asciiTheme="majorEastAsia" w:eastAsiaTheme="majorEastAsia" w:hAnsiTheme="majorEastAsia"/>
        </w:rPr>
      </w:pPr>
      <w:r w:rsidRPr="00A30245">
        <w:rPr>
          <w:rFonts w:asciiTheme="majorEastAsia" w:eastAsiaTheme="majorEastAsia" w:hAnsiTheme="majorEastAsia" w:hint="eastAsia"/>
        </w:rPr>
        <w:t>しながら働き続けるために</w:t>
      </w:r>
    </w:p>
    <w:p w:rsidR="00A30245" w:rsidRDefault="00A30245" w:rsidP="00A30245">
      <w:r>
        <w:rPr>
          <w:rFonts w:hint="eastAsia"/>
        </w:rPr>
        <w:t xml:space="preserve">　働き続けることを望む男女が、仕事と家庭のどちらも大切にしながらイキイキと生活するためには、職場の理解が欠かせません。</w:t>
      </w:r>
    </w:p>
    <w:p w:rsidR="00A30245" w:rsidRDefault="00A30245" w:rsidP="00A30245">
      <w:r>
        <w:rPr>
          <w:rFonts w:hint="eastAsia"/>
        </w:rPr>
        <w:t xml:space="preserve">　もちろん、本人が権利を主張するばかりでなく、上司や同僚から働き続けてほしいと思われる責任ある仕事ぶりが必要なことは言うまでもありません。マタハラ・パタハラが生じない職場環境をみんなで築いていきましょう。</w:t>
      </w:r>
    </w:p>
    <w:p w:rsidR="00C64E02" w:rsidRDefault="00C64E02" w:rsidP="00A30245"/>
    <w:p w:rsidR="00A30245" w:rsidRDefault="00A30245" w:rsidP="00A30245">
      <w:r w:rsidRPr="00F44475">
        <w:rPr>
          <w:rFonts w:asciiTheme="majorEastAsia" w:eastAsiaTheme="majorEastAsia" w:hAnsiTheme="majorEastAsia" w:hint="eastAsia"/>
        </w:rPr>
        <w:t>参考資料</w:t>
      </w:r>
      <w:r>
        <w:rPr>
          <w:rFonts w:hint="eastAsia"/>
        </w:rPr>
        <w:t>／働くみんなのマタハラ手帳　日本労働組合連合会（連合）男女平等局＆非正規労働センター</w:t>
      </w:r>
    </w:p>
    <w:p w:rsidR="00C6374E" w:rsidRDefault="00F75020" w:rsidP="00A30245">
      <w:r>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3836C7B3" wp14:editId="2897E7FC">
                <wp:simplePos x="0" y="0"/>
                <wp:positionH relativeFrom="column">
                  <wp:posOffset>-2537560</wp:posOffset>
                </wp:positionH>
                <wp:positionV relativeFrom="paragraph">
                  <wp:posOffset>628349</wp:posOffset>
                </wp:positionV>
                <wp:extent cx="2637322" cy="1925053"/>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37322" cy="19250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5020" w:rsidRDefault="00F75020">
                            <w:r>
                              <w:rPr>
                                <w:noProof/>
                              </w:rPr>
                              <w:drawing>
                                <wp:inline distT="0" distB="0" distL="0" distR="0" wp14:anchorId="6DC44DDC" wp14:editId="1EEBD268">
                                  <wp:extent cx="2444817" cy="1636295"/>
                                  <wp:effectExtent l="0" t="0" r="0" b="2540"/>
                                  <wp:docPr id="1" name="図 1" descr="\\10.6.7.64\05人権推進課\平成27年度\共用\400.広報紙\Ｈ26.8月号\人権シリーズ\マタハラ手帳よ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64\05人権推進課\平成27年度\共用\400.広報紙\Ｈ26.8月号\人権シリーズ\マタハラ手帳より.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649" cy="1648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199.8pt;margin-top:49.5pt;width:207.65pt;height:1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" filled="f" stroked="f" strokeweight=".5pt">
                <v:textbox>
                  <w:txbxContent>
                    <w:p w:rsidR="00F75020" w:rsidRDefault="00F75020">
                      <w:r>
                        <w:rPr>
                          <w:noProof/>
                        </w:rPr>
                        <w:drawing>
                          <wp:inline distT="0" distB="0" distL="0" distR="0" wp14:anchorId="6DC44DDC" wp14:editId="1EEBD268">
                            <wp:extent cx="2444817" cy="1636295"/>
                            <wp:effectExtent l="0" t="0" r="0" b="2540"/>
                            <wp:docPr id="1" name="図 1" descr="\\10.6.7.64\05人権推進課\平成27年度\共用\400.広報紙\Ｈ26.8月号\人権シリーズ\マタハラ手帳よ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64\05人権推進課\平成27年度\共用\400.広報紙\Ｈ26.8月号\人権シリーズ\マタハラ手帳より.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3649" cy="1648899"/>
                                    </a:xfrm>
                                    <a:prstGeom prst="rect">
                                      <a:avLst/>
                                    </a:prstGeom>
                                    <a:noFill/>
                                    <a:ln>
                                      <a:noFill/>
                                    </a:ln>
                                  </pic:spPr>
                                </pic:pic>
                              </a:graphicData>
                            </a:graphic>
                          </wp:inline>
                        </w:drawing>
                      </w:r>
                    </w:p>
                  </w:txbxContent>
                </v:textbox>
              </v:shape>
            </w:pict>
          </mc:Fallback>
        </mc:AlternateContent>
      </w:r>
      <w:r w:rsidR="00A30245">
        <w:rPr>
          <w:noProof/>
        </w:rPr>
        <mc:AlternateContent>
          <mc:Choice Requires="wps">
            <w:drawing>
              <wp:anchor distT="0" distB="0" distL="114300" distR="114300" simplePos="0" relativeHeight="251659264" behindDoc="0" locked="0" layoutInCell="1" allowOverlap="1">
                <wp:simplePos x="0" y="0"/>
                <wp:positionH relativeFrom="column">
                  <wp:posOffset>-2313773</wp:posOffset>
                </wp:positionH>
                <wp:positionV relativeFrom="paragraph">
                  <wp:posOffset>926732</wp:posOffset>
                </wp:positionV>
                <wp:extent cx="2204185" cy="14630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2204185"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0245" w:rsidRDefault="00A30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82.2pt;margin-top:72.95pt;width:173.55pt;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" filled="f" stroked="f" strokeweight=".5pt">
                <v:textbox>
                  <w:txbxContent>
                    <w:p w:rsidR="00A30245" w:rsidRDefault="00A30245"/>
                  </w:txbxContent>
                </v:textbox>
              </v:shape>
            </w:pict>
          </mc:Fallback>
        </mc:AlternateContent>
      </w:r>
    </w:p>
    <w:sectPr w:rsidR="00C6374E" w:rsidSect="00A30245">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E3" w:rsidRDefault="009717E3" w:rsidP="009717E3">
      <w:r>
        <w:separator/>
      </w:r>
    </w:p>
  </w:endnote>
  <w:endnote w:type="continuationSeparator" w:id="0">
    <w:p w:rsidR="009717E3" w:rsidRDefault="009717E3" w:rsidP="0097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E3" w:rsidRDefault="009717E3" w:rsidP="009717E3">
      <w:r>
        <w:separator/>
      </w:r>
    </w:p>
  </w:footnote>
  <w:footnote w:type="continuationSeparator" w:id="0">
    <w:p w:rsidR="009717E3" w:rsidRDefault="009717E3" w:rsidP="00971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45"/>
    <w:rsid w:val="001B0879"/>
    <w:rsid w:val="00726B4B"/>
    <w:rsid w:val="008B5D6B"/>
    <w:rsid w:val="00913716"/>
    <w:rsid w:val="009717E3"/>
    <w:rsid w:val="00A30245"/>
    <w:rsid w:val="00C6374E"/>
    <w:rsid w:val="00C64E02"/>
    <w:rsid w:val="00E672C7"/>
    <w:rsid w:val="00F44475"/>
    <w:rsid w:val="00F75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02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0245"/>
    <w:rPr>
      <w:rFonts w:asciiTheme="majorHAnsi" w:eastAsiaTheme="majorEastAsia" w:hAnsiTheme="majorHAnsi" w:cstheme="majorBidi"/>
      <w:sz w:val="18"/>
      <w:szCs w:val="18"/>
    </w:rPr>
  </w:style>
  <w:style w:type="paragraph" w:styleId="a5">
    <w:name w:val="header"/>
    <w:basedOn w:val="a"/>
    <w:link w:val="a6"/>
    <w:uiPriority w:val="99"/>
    <w:unhideWhenUsed/>
    <w:rsid w:val="009717E3"/>
    <w:pPr>
      <w:tabs>
        <w:tab w:val="center" w:pos="4252"/>
        <w:tab w:val="right" w:pos="8504"/>
      </w:tabs>
      <w:snapToGrid w:val="0"/>
    </w:pPr>
  </w:style>
  <w:style w:type="character" w:customStyle="1" w:styleId="a6">
    <w:name w:val="ヘッダー (文字)"/>
    <w:basedOn w:val="a0"/>
    <w:link w:val="a5"/>
    <w:uiPriority w:val="99"/>
    <w:rsid w:val="009717E3"/>
  </w:style>
  <w:style w:type="paragraph" w:styleId="a7">
    <w:name w:val="footer"/>
    <w:basedOn w:val="a"/>
    <w:link w:val="a8"/>
    <w:uiPriority w:val="99"/>
    <w:unhideWhenUsed/>
    <w:rsid w:val="009717E3"/>
    <w:pPr>
      <w:tabs>
        <w:tab w:val="center" w:pos="4252"/>
        <w:tab w:val="right" w:pos="8504"/>
      </w:tabs>
      <w:snapToGrid w:val="0"/>
    </w:pPr>
  </w:style>
  <w:style w:type="character" w:customStyle="1" w:styleId="a8">
    <w:name w:val="フッター (文字)"/>
    <w:basedOn w:val="a0"/>
    <w:link w:val="a7"/>
    <w:uiPriority w:val="99"/>
    <w:rsid w:val="00971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02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0245"/>
    <w:rPr>
      <w:rFonts w:asciiTheme="majorHAnsi" w:eastAsiaTheme="majorEastAsia" w:hAnsiTheme="majorHAnsi" w:cstheme="majorBidi"/>
      <w:sz w:val="18"/>
      <w:szCs w:val="18"/>
    </w:rPr>
  </w:style>
  <w:style w:type="paragraph" w:styleId="a5">
    <w:name w:val="header"/>
    <w:basedOn w:val="a"/>
    <w:link w:val="a6"/>
    <w:uiPriority w:val="99"/>
    <w:unhideWhenUsed/>
    <w:rsid w:val="009717E3"/>
    <w:pPr>
      <w:tabs>
        <w:tab w:val="center" w:pos="4252"/>
        <w:tab w:val="right" w:pos="8504"/>
      </w:tabs>
      <w:snapToGrid w:val="0"/>
    </w:pPr>
  </w:style>
  <w:style w:type="character" w:customStyle="1" w:styleId="a6">
    <w:name w:val="ヘッダー (文字)"/>
    <w:basedOn w:val="a0"/>
    <w:link w:val="a5"/>
    <w:uiPriority w:val="99"/>
    <w:rsid w:val="009717E3"/>
  </w:style>
  <w:style w:type="paragraph" w:styleId="a7">
    <w:name w:val="footer"/>
    <w:basedOn w:val="a"/>
    <w:link w:val="a8"/>
    <w:uiPriority w:val="99"/>
    <w:unhideWhenUsed/>
    <w:rsid w:val="009717E3"/>
    <w:pPr>
      <w:tabs>
        <w:tab w:val="center" w:pos="4252"/>
        <w:tab w:val="right" w:pos="8504"/>
      </w:tabs>
      <w:snapToGrid w:val="0"/>
    </w:pPr>
  </w:style>
  <w:style w:type="character" w:customStyle="1" w:styleId="a8">
    <w:name w:val="フッター (文字)"/>
    <w:basedOn w:val="a0"/>
    <w:link w:val="a7"/>
    <w:uiPriority w:val="99"/>
    <w:rsid w:val="0097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9</cp:revision>
  <dcterms:created xsi:type="dcterms:W3CDTF">2015-08-24T04:52:00Z</dcterms:created>
  <dcterms:modified xsi:type="dcterms:W3CDTF">2015-09-02T02:51:00Z</dcterms:modified>
</cp:coreProperties>
</file>