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group id="_x0000_s1035" style="position:absolute;left:0;text-align:left;margin-left:-59.7pt;margin-top:-271.35pt;width:602.25pt;height:1070.6pt;z-index:-251662848" coordorigin="321,-4597" coordsize="12045,21412">
            <v:rect id="_x0000_s1027" style="position:absolute;left:321;top:-30;width:12015;height:16845" fillcolor="#ff6" stroked="f">
              <v:fill r:id="rId7" o:title="ひな形" opacity="26214f" type="tile"/>
              <v:textbox inset="5.85pt,.7pt,5.85pt,.7p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5594;top:-2070;width:9270;height:4215;rotation:-90" fillcolor="lime" stroked="f">
              <v:fill r:id="rId8" o:title="40%" type="pattern"/>
              <v:textbox inset="5.85pt,.7pt,5.85pt,.7pt"/>
            </v:shape>
            <v:shape id="_x0000_s1029" type="#_x0000_t5" style="position:absolute;left:-2116;top:-2070;width:9270;height:4215;rotation:-90;flip:x" fillcolor="lime" stroked="f">
              <v:fill r:id="rId8" o:title="40%" type="pattern"/>
              <v:textbox inset="5.85pt,.7pt,5.85pt,.7pt"/>
            </v:shape>
            <v:rect id="_x0000_s1031" style="position:absolute;left:411;top:-30;width:11955;height:2760;rotation:-180" fillcolor="lime" stroked="f">
              <v:fill r:id="rId8" o:title="40%" type="pattern"/>
              <v:textbox inset="5.85pt,.7pt,5.85pt,.7pt"/>
            </v:rect>
          </v:group>
        </w:pict>
      </w:r>
      <w:r w:rsidR="00677D85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114300</wp:posOffset>
            </wp:positionV>
            <wp:extent cx="6524625" cy="1733550"/>
            <wp:effectExtent l="0" t="0" r="0" b="0"/>
            <wp:wrapNone/>
            <wp:docPr id="2" name="図 2" descr="\\Nscofsv2.higashin.local\11地域包括支援センター\平成27年度\共用\403  広報\イラスト\リボン・テープ\fabric_ribbon2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cofsv2.higashin.local\11地域包括支援センター\平成27年度\共用\403  広報\イラスト\リボン・テープ\fabric_ribbon2_yel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2.3pt;margin-top:6.65pt;width:95.75pt;height:34.25pt;rotation:-1169095fd;z-index:251654656;mso-position-horizontal-relative:text;mso-position-vertical-relative:text" fillcolor="black [3213]" stroked="f">
            <v:shadow color="#868686"/>
            <v:textpath style="font-family:&quot;HG創英角ﾎﾟｯﾌﾟ体&quot;;v-text-reverse:t;v-text-kern:t" trim="t" fitpath="t" string="あなたも"/>
          </v:shape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34" type="#_x0000_t136" style="position:absolute;left:0;text-align:left;margin-left:77.6pt;margin-top:15pt;width:325.45pt;height:39pt;z-index:251656704" fillcolor="#e36c0a [2409]" strokecolor="#974706 [1609]">
            <v:shadow color="#868686"/>
            <v:textpath style="font-family:&quot;HG創英角ﾎﾟｯﾌﾟ体&quot;;v-text-reverse:t;v-text-kern:t" trim="t" fitpath="t" string="認知症サポーター"/>
          </v:shape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1033" type="#_x0000_t136" style="position:absolute;left:0;text-align:left;margin-left:199.7pt;margin-top:6.35pt;width:195.1pt;height:32.65pt;z-index:251655680" fillcolor="black [3213]" stroked="f">
            <v:shadow color="#868686"/>
            <v:textpath style="font-family:&quot;HG創英角ﾎﾟｯﾌﾟ体&quot;;v-text-reverse:t;v-text-kern:t" trim="t" fitpath="t" string="になりませんか♪"/>
          </v:shape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D633EC" w:rsidRDefault="00D633EC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Pr="00EF2A98" w:rsidRDefault="00D73633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28575</wp:posOffset>
            </wp:positionV>
            <wp:extent cx="1733550" cy="1409700"/>
            <wp:effectExtent l="19050" t="0" r="0" b="0"/>
            <wp:wrapNone/>
            <wp:docPr id="14" name="図 14" descr="\\Nscofsv2.higashin.local\11地域包括支援センター\平成27年度\共用\403  広報\イラスト\オレンジ\orangeband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Nscofsv2.higashin.local\11地域包括支援センター\平成27年度\共用\403  広報\イラスト\オレンジ\orangeband_peo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A98" w:rsidRPr="00EF2A98">
        <w:rPr>
          <w:rFonts w:ascii="HGP創英角ﾎﾟｯﾌﾟ体" w:eastAsia="HGP創英角ﾎﾟｯﾌﾟ体" w:hAnsi="HGP創英角ﾎﾟｯﾌﾟ体" w:hint="eastAsia"/>
          <w:sz w:val="36"/>
          <w:szCs w:val="36"/>
        </w:rPr>
        <w:t>“認知症サポーター”とは</w:t>
      </w:r>
    </w:p>
    <w:p w:rsidR="00EF2A98" w:rsidRPr="000F0273" w:rsidRDefault="00EF2A98" w:rsidP="00962D88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0273">
        <w:rPr>
          <w:rFonts w:ascii="ＭＳ ゴシック" w:eastAsia="ＭＳ ゴシック" w:hAnsi="ＭＳ ゴシック" w:hint="eastAsia"/>
          <w:b/>
          <w:sz w:val="24"/>
          <w:szCs w:val="24"/>
        </w:rPr>
        <w:t>何か特別なことをする人ではありません。認知症を正しく理解し、</w:t>
      </w:r>
    </w:p>
    <w:p w:rsidR="00EF2A98" w:rsidRDefault="00EF2A98" w:rsidP="00962D8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0F0273">
        <w:rPr>
          <w:rFonts w:ascii="ＭＳ ゴシック" w:eastAsia="ＭＳ ゴシック" w:hAnsi="ＭＳ ゴシック" w:hint="eastAsia"/>
          <w:b/>
          <w:sz w:val="24"/>
          <w:szCs w:val="24"/>
        </w:rPr>
        <w:t>認知症の人や家族を温かく見守る</w:t>
      </w:r>
      <w:r w:rsidRPr="000F0273">
        <w:rPr>
          <w:rFonts w:ascii="HGS創英角ｺﾞｼｯｸUB" w:eastAsia="HGS創英角ｺﾞｼｯｸUB" w:hAnsi="HGS創英角ｺﾞｼｯｸUB" w:hint="eastAsia"/>
          <w:color w:val="E36C0A" w:themeColor="accent6" w:themeShade="BF"/>
          <w:sz w:val="32"/>
          <w:szCs w:val="32"/>
          <w:u w:val="wave"/>
        </w:rPr>
        <w:t>応援者</w:t>
      </w:r>
      <w:r w:rsidRPr="000F0273">
        <w:rPr>
          <w:rFonts w:ascii="ＭＳ ゴシック" w:eastAsia="ＭＳ ゴシック" w:hAnsi="ＭＳ ゴシック" w:hint="eastAsia"/>
          <w:b/>
          <w:sz w:val="24"/>
          <w:szCs w:val="24"/>
        </w:rPr>
        <w:t>です。</w:t>
      </w:r>
    </w:p>
    <w:p w:rsidR="0003491D" w:rsidRDefault="00EF2A98" w:rsidP="00774417">
      <w:pPr>
        <w:ind w:firstLineChars="50" w:firstLin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家庭、地域、はたらく場面で・・・</w:t>
      </w:r>
    </w:p>
    <w:p w:rsidR="0003491D" w:rsidRPr="000F0273" w:rsidRDefault="00EF2A9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0273">
        <w:rPr>
          <w:rFonts w:ascii="ＭＳ ゴシック" w:eastAsia="ＭＳ ゴシック" w:hAnsi="ＭＳ ゴシック" w:hint="eastAsia"/>
          <w:b/>
          <w:sz w:val="24"/>
          <w:szCs w:val="24"/>
        </w:rPr>
        <w:t>認知症は、いろいろな原因で脳の働きが低下す</w:t>
      </w:r>
      <w:r w:rsidR="007D1AE3" w:rsidRPr="000F0273">
        <w:rPr>
          <w:rFonts w:ascii="ＭＳ ゴシック" w:eastAsia="ＭＳ ゴシック" w:hAnsi="ＭＳ ゴシック" w:hint="eastAsia"/>
          <w:b/>
          <w:sz w:val="24"/>
          <w:szCs w:val="24"/>
        </w:rPr>
        <w:t>る病気です。早期に発見できれば薬で進行を遅らせることができ、家族</w:t>
      </w:r>
      <w:r w:rsidR="0028701D" w:rsidRPr="000F0273">
        <w:rPr>
          <w:rFonts w:ascii="ＭＳ ゴシック" w:eastAsia="ＭＳ ゴシック" w:hAnsi="ＭＳ ゴシック" w:hint="eastAsia"/>
          <w:b/>
          <w:sz w:val="24"/>
          <w:szCs w:val="24"/>
        </w:rPr>
        <w:t>や</w:t>
      </w:r>
      <w:r w:rsidR="000F0273" w:rsidRPr="000F0273">
        <w:rPr>
          <w:rFonts w:ascii="ＭＳ ゴシック" w:eastAsia="ＭＳ ゴシック" w:hAnsi="ＭＳ ゴシック" w:hint="eastAsia"/>
          <w:b/>
          <w:sz w:val="24"/>
          <w:szCs w:val="24"/>
        </w:rPr>
        <w:t>地域</w:t>
      </w:r>
      <w:r w:rsidRPr="000F0273">
        <w:rPr>
          <w:rFonts w:ascii="ＭＳ ゴシック" w:eastAsia="ＭＳ ゴシック" w:hAnsi="ＭＳ ゴシック" w:hint="eastAsia"/>
          <w:b/>
          <w:sz w:val="24"/>
          <w:szCs w:val="24"/>
        </w:rPr>
        <w:t>の人が認知症を正</w:t>
      </w:r>
      <w:r w:rsidR="007D1AE3" w:rsidRPr="000F0273">
        <w:rPr>
          <w:rFonts w:ascii="ＭＳ ゴシック" w:eastAsia="ＭＳ ゴシック" w:hAnsi="ＭＳ ゴシック" w:hint="eastAsia"/>
          <w:b/>
          <w:sz w:val="24"/>
          <w:szCs w:val="24"/>
        </w:rPr>
        <w:t>し</w:t>
      </w:r>
      <w:r w:rsidRPr="000F0273">
        <w:rPr>
          <w:rFonts w:ascii="ＭＳ ゴシック" w:eastAsia="ＭＳ ゴシック" w:hAnsi="ＭＳ ゴシック" w:hint="eastAsia"/>
          <w:b/>
          <w:sz w:val="24"/>
          <w:szCs w:val="24"/>
        </w:rPr>
        <w:t>く理解して適切な対応を行うことで、認知症になっても安心して穏やかに生活を続けることができます。</w:t>
      </w:r>
    </w:p>
    <w:p w:rsidR="00EF2A98" w:rsidRPr="00EF2A98" w:rsidRDefault="00EF2A98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roundrect id="_x0000_s1036" style="position:absolute;left:0;text-align:left;margin-left:-16.2pt;margin-top:3.4pt;width:509.25pt;height:436.55pt;z-index:251657728" arcsize="5895f" fillcolor="white [3212]" strokecolor="#e36c0a [2409]" strokeweight="6pt">
            <v:fill r:id="rId11" o:title="5%" color2="white [3212]" type="pattern"/>
            <v:textbox inset="5.85pt,.7pt,5.85pt,.7pt">
              <w:txbxContent>
                <w:p w:rsidR="006E40CE" w:rsidRPr="009935CF" w:rsidRDefault="006E40C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6E40CE" w:rsidRPr="00C91968" w:rsidRDefault="006E40CE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6E40CE" w:rsidRPr="00C91968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6E40CE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935C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</w:t>
                  </w:r>
                </w:p>
                <w:p w:rsidR="006E40CE" w:rsidRPr="00777AA8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6E40CE" w:rsidRPr="00417A00" w:rsidRDefault="006E40CE" w:rsidP="00962D8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D633E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</w:t>
                  </w:r>
                  <w:r w:rsidR="00417A00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　　　　　　　　　　　　　　　　　　　　　</w:t>
                  </w:r>
                  <w:r w:rsidR="00417A00">
                    <w:rPr>
                      <w:noProof/>
                    </w:rPr>
                    <w:drawing>
                      <wp:inline distT="0" distB="0" distL="0" distR="0" wp14:anchorId="587D19EB" wp14:editId="52583EC9">
                        <wp:extent cx="800100" cy="730524"/>
                        <wp:effectExtent l="38100" t="38100" r="19050" b="1270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1794" cy="732071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sysDot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17A00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　　　　</w:t>
                  </w:r>
                </w:p>
                <w:p w:rsidR="006E40CE" w:rsidRPr="00D633EC" w:rsidRDefault="006E40CE" w:rsidP="00962D88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6E40CE" w:rsidRPr="000F0273" w:rsidRDefault="006E40CE" w:rsidP="00962D8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D633E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</w:t>
                  </w: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１時間～１時間30分</w:t>
                  </w:r>
                </w:p>
                <w:p w:rsidR="006E40CE" w:rsidRPr="000F0273" w:rsidRDefault="006E40CE" w:rsidP="00962D8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6E40CE" w:rsidRPr="000F0273" w:rsidRDefault="006E40CE" w:rsidP="00962D8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D633E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</w:t>
                  </w: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ご要望に応じます</w:t>
                  </w:r>
                </w:p>
                <w:p w:rsidR="006E40CE" w:rsidRPr="000F0273" w:rsidRDefault="006E40CE" w:rsidP="00962D8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6E40CE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D633EC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</w:t>
                  </w: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市民グループ、会社・商店などの職場　等</w:t>
                  </w:r>
                </w:p>
                <w:p w:rsidR="006E40CE" w:rsidRPr="000F0273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6E40CE" w:rsidRPr="000F0273" w:rsidRDefault="00AF02BF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6E40CE"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※受講は</w:t>
                  </w:r>
                  <w:r w:rsidR="00DF0B88">
                    <w:rPr>
                      <w:rFonts w:ascii="HGS創英角ｺﾞｼｯｸUB" w:eastAsia="HGS創英角ｺﾞｼｯｸUB" w:hAnsi="HGS創英角ｺﾞｼｯｸUB"/>
                      <w:sz w:val="36"/>
                      <w:szCs w:val="24"/>
                    </w:rPr>
                    <w:pict>
                      <v:shape id="_x0000_i1025" type="#_x0000_t136" style="width:31.5pt;height:17.25pt" fillcolor="#e36c0a [2409]" stroked="f" strokecolor="#e36c0a [2409]" strokeweight=".25pt">
                        <v:shadow color="#868686"/>
                        <v:textpath style="font-family:&quot;HGS創英角ｺﾞｼｯｸUB&quot;;v-text-reverse:t;v-text-kern:t" trim="t" fitpath="t" string="無料"/>
                      </v:shape>
                    </w:pict>
                  </w:r>
                  <w:r w:rsidR="006E40CE"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です。</w:t>
                  </w:r>
                </w:p>
                <w:p w:rsidR="006E40CE" w:rsidRPr="000F0273" w:rsidRDefault="00AF02BF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6E40CE"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※講座を修了した方には、認知症を支援するサポーターの目印である</w:t>
                  </w:r>
                </w:p>
                <w:p w:rsidR="006E40CE" w:rsidRPr="000F0273" w:rsidRDefault="00AF02BF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</w:t>
                  </w:r>
                  <w:bookmarkStart w:id="0" w:name="_GoBack"/>
                  <w:bookmarkEnd w:id="0"/>
                  <w:r w:rsidR="006E40CE"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　「オレンジリング」（ブレスレット）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または「オレンジバッジ」</w:t>
                  </w:r>
                  <w:r w:rsidR="006E40CE"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をお渡しします。</w:t>
                  </w:r>
                </w:p>
                <w:p w:rsidR="006E40CE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  <w:p w:rsidR="006E40CE" w:rsidRPr="00D633EC" w:rsidRDefault="006E40CE" w:rsidP="00AF3705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6E40CE" w:rsidRPr="000F0273" w:rsidRDefault="006E40CE" w:rsidP="00962D88">
                  <w:pPr>
                    <w:spacing w:line="380" w:lineRule="exac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健康福祉部</w:t>
                  </w:r>
                  <w:r w:rsidR="00086AF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地域包括ケア推進</w:t>
                  </w: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課地域支援係</w:t>
                  </w:r>
                </w:p>
                <w:p w:rsidR="006E40CE" w:rsidRPr="000F0273" w:rsidRDefault="006E40CE" w:rsidP="00962D88">
                  <w:pPr>
                    <w:spacing w:line="380" w:lineRule="exac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東広島市西条栄町8番29号（東広島市役所）</w:t>
                  </w:r>
                </w:p>
                <w:p w:rsidR="006E40CE" w:rsidRPr="000F0273" w:rsidRDefault="006E40CE" w:rsidP="00962D88">
                  <w:pPr>
                    <w:spacing w:line="380" w:lineRule="exac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TEL　082-420-0984　FAX　082-426-3117</w:t>
                  </w:r>
                </w:p>
              </w:txbxContent>
            </v:textbox>
          </v:roundrect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left:0;text-align:left;margin-left:55.4pt;margin-top:10.9pt;width:375.4pt;height:16.05pt;z-index:251658752" fillcolor="black" stroked="f">
            <v:shadow color="#868686"/>
            <v:textpath style="font-family:&quot;HGP創英角ﾎﾟｯﾌﾟ体&quot;;v-text-reverse:t" fitshape="t" trim="t" string="認知症サポーター養成講座"/>
          </v:shape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417A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rect id="_x0000_s1059" style="position:absolute;left:0;text-align:left;margin-left:46.8pt;margin-top:4.2pt;width:241.5pt;height:63pt;z-index:251671040" stroked="f">
            <v:textbox inset="5.85pt,.7pt,5.85pt,.7pt">
              <w:txbxContent>
                <w:p w:rsidR="00417A00" w:rsidRDefault="00417A00" w:rsidP="00417A00">
                  <w:pPr>
                    <w:spacing w:line="400" w:lineRule="exact"/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</w:pP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認知症とはどのような病気か？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　</w:t>
                  </w:r>
                </w:p>
                <w:p w:rsidR="00417A00" w:rsidRDefault="00417A00" w:rsidP="00417A00">
                  <w:pPr>
                    <w:spacing w:line="400" w:lineRule="exact"/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</w:pP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認知症の症状について</w:t>
                  </w:r>
                </w:p>
                <w:p w:rsidR="00417A00" w:rsidRPr="00417A00" w:rsidRDefault="00417A00" w:rsidP="00417A00">
                  <w:pPr>
                    <w:spacing w:line="40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接し方や気持ちの理解　　など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62AC634F" wp14:editId="0A6AB22F">
            <wp:simplePos x="0" y="0"/>
            <wp:positionH relativeFrom="column">
              <wp:posOffset>3737610</wp:posOffset>
            </wp:positionH>
            <wp:positionV relativeFrom="paragraph">
              <wp:posOffset>82550</wp:posOffset>
            </wp:positionV>
            <wp:extent cx="1200150" cy="891540"/>
            <wp:effectExtent l="38100" t="38100" r="19050" b="2286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15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B88">
        <w:rPr>
          <w:rFonts w:ascii="ＭＳ ゴシック" w:eastAsia="ＭＳ ゴシック" w:hAnsi="ＭＳ ゴシック"/>
          <w:noProof/>
          <w:sz w:val="24"/>
          <w:szCs w:val="24"/>
        </w:rPr>
        <w:pict>
          <v:group id="_x0000_s1052" style="position:absolute;left:0;text-align:left;margin-left:8.75pt;margin-top:9pt;width:34.3pt;height:21.75pt;z-index:251659776;mso-position-horizontal-relative:text;mso-position-vertical-relative:text" coordorigin="1189,10050" coordsize="686,435">
            <v:roundrect id="_x0000_s1040" style="position:absolute;left:1189;top:10050;width:686;height:435" arcsize="10923f" fillcolor="#e36c0a [2409]" stroked="f">
              <v:textbox inset="5.85pt,.7pt,5.85pt,.7pt"/>
            </v:roundrect>
            <v:shape id="_x0000_s1041" type="#_x0000_t136" style="position:absolute;left:1224;top:10110;width:606;height:330" fillcolor="white [3212]" stroked="f">
              <v:shadow color="#868686"/>
              <v:textpath style="font-family:&quot;HG創英角ﾎﾟｯﾌﾟ体&quot;;v-text-reverse:t;v-text-kern:t" trim="t" fitpath="t" string="内容"/>
            </v:shape>
          </v:group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417A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6.55pt;margin-top:14.25pt;width:213.75pt;height:36.75pt;z-index:251667968" filled="f" fillcolor="white [3212]" stroked="f">
            <v:textbox style="mso-next-textbox:#_x0000_s1056" inset="5.85pt,.7pt,5.85pt,.7pt">
              <w:txbxContent>
                <w:p w:rsidR="00417A00" w:rsidRDefault="00417A00" w:rsidP="00AF02BF">
                  <w:pPr>
                    <w:ind w:firstLineChars="200" w:firstLine="422"/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</w:pPr>
                  <w:r w:rsidRPr="00417A00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「オレンジリング」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 xml:space="preserve">　</w:t>
                  </w:r>
                  <w:r w:rsidRPr="00417A00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「オレンジバッジ」</w:t>
                  </w:r>
                </w:p>
                <w:p w:rsidR="006E40CE" w:rsidRPr="000F0273" w:rsidRDefault="006E40CE" w:rsidP="00AF02BF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0F027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認知症サポーターの証</w:t>
                  </w:r>
                </w:p>
              </w:txbxContent>
            </v:textbox>
          </v:shape>
        </w:pict>
      </w:r>
      <w:r w:rsidR="00DF0B88">
        <w:rPr>
          <w:rFonts w:ascii="ＭＳ ゴシック" w:eastAsia="ＭＳ ゴシック" w:hAnsi="ＭＳ ゴシック"/>
          <w:noProof/>
          <w:sz w:val="24"/>
          <w:szCs w:val="24"/>
        </w:rPr>
        <w:pict>
          <v:group id="_x0000_s1051" style="position:absolute;left:0;text-align:left;margin-left:8pt;margin-top:14.25pt;width:34.3pt;height:21.75pt;z-index:251660800" coordorigin="1526,12855" coordsize="686,435">
            <v:roundrect id="_x0000_s1043" style="position:absolute;left:1526;top:12855;width:686;height:435" arcsize="10923f" fillcolor="#e36c0a [2409]" stroked="f">
              <v:textbox inset="5.85pt,.7pt,5.85pt,.7pt"/>
            </v:roundrect>
            <v:shape id="_x0000_s1044" type="#_x0000_t136" style="position:absolute;left:1561;top:12915;width:606;height:330" fillcolor="white [3212]" stroked="f">
              <v:shadow color="#868686"/>
              <v:textpath style="font-family:&quot;HG創英角ﾎﾟｯﾌﾟ体&quot;;v-text-reverse:t;v-text-kern:t" trim="t" fitpath="t" string="時間"/>
            </v:shape>
          </v:group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group id="_x0000_s1050" style="position:absolute;left:0;text-align:left;margin-left:8.25pt;margin-top:15pt;width:34.3pt;height:21.75pt;z-index:251661824" coordorigin="2537,12855" coordsize="686,435">
            <v:roundrect id="_x0000_s1045" style="position:absolute;left:2537;top:12855;width:686;height:435" arcsize="10923f" fillcolor="#e36c0a [2409]" stroked="f">
              <v:textbox inset="5.85pt,.7pt,5.85pt,.7pt"/>
            </v:roundrect>
            <v:shape id="_x0000_s1046" type="#_x0000_t136" style="position:absolute;left:2572;top:12915;width:606;height:330" fillcolor="white [3212]" stroked="f">
              <v:shadow color="#868686"/>
              <v:textpath style="font-family:&quot;HG創英角ﾎﾟｯﾌﾟ体&quot;;v-text-reverse:t;v-text-kern:t" trim="t" fitpath="t" string="場所"/>
            </v:shape>
          </v:group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group id="_x0000_s1049" style="position:absolute;left:0;text-align:left;margin-left:8pt;margin-top:14.25pt;width:34.3pt;height:21.75pt;z-index:251662848" coordorigin="3705,12915" coordsize="686,435">
            <v:roundrect id="_x0000_s1047" style="position:absolute;left:3705;top:12915;width:686;height:435" arcsize="10923f" fillcolor="#e36c0a [2409]" stroked="f">
              <v:textbox inset="5.85pt,.7pt,5.85pt,.7pt"/>
            </v:roundrect>
            <v:shape id="_x0000_s1048" type="#_x0000_t136" style="position:absolute;left:3740;top:12975;width:606;height:330" fillcolor="white [3212]" stroked="f">
              <v:shadow color="#868686"/>
              <v:textpath style="font-family:&quot;HG創英角ﾎﾟｯﾌﾟ体&quot;;v-text-reverse:t;v-text-kern:t" trim="t" fitpath="t" string="対象"/>
            </v:shape>
          </v:group>
        </w:pict>
      </w: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03491D">
      <w:pPr>
        <w:rPr>
          <w:rFonts w:ascii="ＭＳ ゴシック" w:eastAsia="ＭＳ ゴシック" w:hAnsi="ＭＳ ゴシック"/>
          <w:sz w:val="24"/>
          <w:szCs w:val="24"/>
        </w:rPr>
      </w:pP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B050"/>
          <w:sz w:val="24"/>
          <w:szCs w:val="24"/>
        </w:rPr>
        <w:pict>
          <v:shape id="_x0000_s1054" type="#_x0000_t136" style="position:absolute;left:0;text-align:left;margin-left:10.5pt;margin-top:9.4pt;width:245.55pt;height:15.9pt;z-index:251664896" fillcolor="#00b050" stroked="f">
            <v:shadow color="#868686"/>
            <v:textpath style="font-family:&quot;HG創英角ﾎﾟｯﾌﾟ体&quot;;v-text-reverse:t;v-text-kern:t" trim="t" fitpath="t" string="お申込み・問い合わせはこちらまで"/>
          </v:shape>
        </w:pict>
      </w:r>
    </w:p>
    <w:p w:rsidR="0003491D" w:rsidRDefault="00DF0B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11.7pt;margin-top:8.3pt;width:496.05pt;height:0;z-index:251670016" o:connectortype="straight" strokecolor="#00b050" strokeweight="1pt">
            <v:stroke dashstyle="dashDot"/>
          </v:shape>
        </w:pict>
      </w:r>
    </w:p>
    <w:p w:rsidR="0003491D" w:rsidRDefault="0020141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3899676</wp:posOffset>
            </wp:positionH>
            <wp:positionV relativeFrom="paragraph">
              <wp:posOffset>100965</wp:posOffset>
            </wp:positionV>
            <wp:extent cx="1859280" cy="590550"/>
            <wp:effectExtent l="19050" t="0" r="7620" b="0"/>
            <wp:wrapNone/>
            <wp:docPr id="15" name="図 15" descr="\\Nscofsv2.higashin.local\11地域包括支援センター\平成27年度\共用\402　認知症ｻﾎﾟｰﾀｰ100万人ｷｬﾗﾊﾞﾝ\ろばイラスト\ロバ親子のキャラバン隊(左向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Nscofsv2.higashin.local\11地域包括支援センター\平成27年度\共用\402　認知症ｻﾎﾟｰﾀｰ100万人ｷｬﾗﾊﾞﾝ\ろばイラスト\ロバ親子のキャラバン隊(左向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6EE" w:rsidRDefault="00DD16EE">
      <w:pPr>
        <w:rPr>
          <w:rFonts w:ascii="ＭＳ ゴシック" w:eastAsia="ＭＳ ゴシック" w:hAnsi="ＭＳ ゴシック"/>
          <w:sz w:val="24"/>
          <w:szCs w:val="24"/>
        </w:rPr>
      </w:pPr>
    </w:p>
    <w:sectPr w:rsidR="00DD16EE" w:rsidSect="00EF2A98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88" w:rsidRDefault="00DF0B88" w:rsidP="007D1AE3">
      <w:r>
        <w:separator/>
      </w:r>
    </w:p>
  </w:endnote>
  <w:endnote w:type="continuationSeparator" w:id="0">
    <w:p w:rsidR="00DF0B88" w:rsidRDefault="00DF0B88" w:rsidP="007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88" w:rsidRDefault="00DF0B88" w:rsidP="007D1AE3">
      <w:r>
        <w:separator/>
      </w:r>
    </w:p>
  </w:footnote>
  <w:footnote w:type="continuationSeparator" w:id="0">
    <w:p w:rsidR="00DF0B88" w:rsidRDefault="00DF0B88" w:rsidP="007D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91D"/>
    <w:rsid w:val="00017A6B"/>
    <w:rsid w:val="0003491D"/>
    <w:rsid w:val="00086AF7"/>
    <w:rsid w:val="00095BF7"/>
    <w:rsid w:val="000F0273"/>
    <w:rsid w:val="00101BB0"/>
    <w:rsid w:val="001472D1"/>
    <w:rsid w:val="00201412"/>
    <w:rsid w:val="0028701D"/>
    <w:rsid w:val="002A3E9E"/>
    <w:rsid w:val="00363C07"/>
    <w:rsid w:val="003A4A0F"/>
    <w:rsid w:val="003D5C2D"/>
    <w:rsid w:val="00417A00"/>
    <w:rsid w:val="005229E2"/>
    <w:rsid w:val="00677D85"/>
    <w:rsid w:val="006B3A25"/>
    <w:rsid w:val="006E40CE"/>
    <w:rsid w:val="00717AB5"/>
    <w:rsid w:val="00774417"/>
    <w:rsid w:val="00777AA8"/>
    <w:rsid w:val="007D1AE3"/>
    <w:rsid w:val="007D43C1"/>
    <w:rsid w:val="007D477F"/>
    <w:rsid w:val="00870B1D"/>
    <w:rsid w:val="008E6547"/>
    <w:rsid w:val="00962D88"/>
    <w:rsid w:val="009935CF"/>
    <w:rsid w:val="009A0BDA"/>
    <w:rsid w:val="009F7AA5"/>
    <w:rsid w:val="00AB09B1"/>
    <w:rsid w:val="00AE57F1"/>
    <w:rsid w:val="00AF02BF"/>
    <w:rsid w:val="00AF3705"/>
    <w:rsid w:val="00B7367C"/>
    <w:rsid w:val="00BC68BB"/>
    <w:rsid w:val="00C21ACB"/>
    <w:rsid w:val="00C857DF"/>
    <w:rsid w:val="00C91968"/>
    <w:rsid w:val="00D633EC"/>
    <w:rsid w:val="00D73633"/>
    <w:rsid w:val="00DD16EE"/>
    <w:rsid w:val="00DF0B88"/>
    <w:rsid w:val="00EF2A98"/>
    <w:rsid w:val="00FA2DFA"/>
    <w:rsid w:val="00FB37EA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1AE3"/>
  </w:style>
  <w:style w:type="paragraph" w:styleId="a7">
    <w:name w:val="footer"/>
    <w:basedOn w:val="a"/>
    <w:link w:val="a8"/>
    <w:uiPriority w:val="99"/>
    <w:semiHidden/>
    <w:unhideWhenUsed/>
    <w:rsid w:val="007D1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HGH</dc:creator>
  <cp:lastModifiedBy>森田　恵</cp:lastModifiedBy>
  <cp:revision>10</cp:revision>
  <cp:lastPrinted>2018-06-07T07:30:00Z</cp:lastPrinted>
  <dcterms:created xsi:type="dcterms:W3CDTF">2016-02-09T05:32:00Z</dcterms:created>
  <dcterms:modified xsi:type="dcterms:W3CDTF">2022-10-27T01:31:00Z</dcterms:modified>
</cp:coreProperties>
</file>