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64" w:rsidRDefault="00866564">
      <w:pPr>
        <w:pStyle w:val="a4"/>
        <w:spacing w:line="240" w:lineRule="exact"/>
        <w:rPr>
          <w:rFonts w:ascii="‚l‚r –¾’©" w:cs="Times New Roman"/>
        </w:rPr>
      </w:pPr>
      <w:r>
        <w:rPr>
          <w:rFonts w:hint="eastAsia"/>
        </w:rPr>
        <w:t>別記様式第５号（第３条の２関係）</w:t>
      </w:r>
    </w:p>
    <w:p w:rsidR="00866564" w:rsidRDefault="0071398A">
      <w:pPr>
        <w:spacing w:after="52"/>
        <w:jc w:val="right"/>
        <w:rPr>
          <w:rFonts w:ascii="‚l‚r –¾’©" w:cs="Times New Roman"/>
        </w:rPr>
      </w:pPr>
      <w:r>
        <w:rPr>
          <w:rFonts w:hint="eastAsia"/>
        </w:rPr>
        <w:t>令和</w:t>
      </w:r>
      <w:r w:rsidR="00866564">
        <w:rPr>
          <w:rFonts w:hint="eastAsia"/>
        </w:rPr>
        <w:t xml:space="preserve">　　年　　月　　日　　</w:t>
      </w:r>
    </w:p>
    <w:p w:rsidR="00866564" w:rsidRDefault="00866564">
      <w:pPr>
        <w:spacing w:before="315" w:line="315" w:lineRule="exact"/>
        <w:rPr>
          <w:rFonts w:ascii="‚l‚r –¾’©" w:cs="Times New Roman"/>
        </w:rPr>
      </w:pPr>
      <w:r>
        <w:rPr>
          <w:rFonts w:hint="eastAsia"/>
        </w:rPr>
        <w:t xml:space="preserve">　　　東広島市長　様</w:t>
      </w:r>
    </w:p>
    <w:p w:rsidR="00866564" w:rsidRDefault="00866564">
      <w:pPr>
        <w:spacing w:before="315" w:line="315" w:lineRule="exact"/>
        <w:jc w:val="right"/>
        <w:rPr>
          <w:rFonts w:ascii="‚l‚r –¾’©" w:cs="Times New Roman"/>
        </w:rPr>
      </w:pPr>
      <w:r>
        <w:rPr>
          <w:rFonts w:hint="eastAsia"/>
          <w:spacing w:val="158"/>
        </w:rPr>
        <w:t>所在</w:t>
      </w:r>
      <w:r>
        <w:rPr>
          <w:rFonts w:hint="eastAsia"/>
        </w:rPr>
        <w:t xml:space="preserve">地　　　　　　　　　　　　　　</w:t>
      </w:r>
    </w:p>
    <w:p w:rsidR="00866564" w:rsidRDefault="00866564">
      <w:pPr>
        <w:spacing w:before="52" w:line="315" w:lineRule="exact"/>
        <w:jc w:val="right"/>
        <w:rPr>
          <w:rFonts w:ascii="‚l‚r –¾’©" w:cs="Times New Roman"/>
        </w:rPr>
      </w:pPr>
      <w:r>
        <w:rPr>
          <w:rFonts w:hint="eastAsia"/>
        </w:rPr>
        <w:t xml:space="preserve">商号又は名称　　　　　　　　　　　　　　</w:t>
      </w:r>
    </w:p>
    <w:p w:rsidR="00866564" w:rsidRDefault="00866564">
      <w:pPr>
        <w:spacing w:before="52" w:line="315" w:lineRule="exact"/>
        <w:jc w:val="right"/>
        <w:rPr>
          <w:rFonts w:ascii="‚l‚r –¾’©" w:cs="Times New Roman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〇</w:instrText>
      </w:r>
      <w:r>
        <w:rPr>
          <w:rFonts w:ascii="‚l‚r –¾’©" w:cs="‚l‚r –¾’©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866564" w:rsidRDefault="00866564">
      <w:pPr>
        <w:spacing w:before="315" w:line="315" w:lineRule="exact"/>
        <w:ind w:left="2625" w:right="2625"/>
        <w:jc w:val="distribute"/>
        <w:rPr>
          <w:rFonts w:ascii="‚l‚r –¾’©" w:cs="Times New Roman"/>
        </w:rPr>
      </w:pPr>
      <w:r>
        <w:rPr>
          <w:rFonts w:hint="eastAsia"/>
        </w:rPr>
        <w:t>入札金額の積算内訳書</w:t>
      </w:r>
    </w:p>
    <w:p w:rsidR="00866564" w:rsidRDefault="00866564">
      <w:pPr>
        <w:spacing w:before="315" w:line="315" w:lineRule="exact"/>
        <w:rPr>
          <w:rFonts w:ascii="‚l‚r –¾’©" w:cs="Times New Roman"/>
          <w:u w:val="single"/>
        </w:rPr>
      </w:pPr>
      <w:r>
        <w:rPr>
          <w:rFonts w:hint="eastAsia"/>
        </w:rPr>
        <w:t xml:space="preserve">　工事の名称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866564" w:rsidRDefault="00866564">
      <w:pPr>
        <w:spacing w:before="52" w:line="315" w:lineRule="exact"/>
        <w:rPr>
          <w:rFonts w:ascii="‚l‚r –¾’©" w:cs="Times New Roman"/>
          <w:u w:val="single"/>
        </w:rPr>
      </w:pPr>
      <w:r>
        <w:rPr>
          <w:rFonts w:hint="eastAsia"/>
        </w:rPr>
        <w:t xml:space="preserve">　工事の場所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866564" w:rsidRDefault="00866564">
      <w:pPr>
        <w:spacing w:before="52" w:line="315" w:lineRule="exact"/>
        <w:rPr>
          <w:rFonts w:ascii="‚l‚r –¾’©" w:cs="Times New Roman"/>
        </w:rPr>
      </w:pPr>
      <w:r>
        <w:rPr>
          <w:rFonts w:hint="eastAsia"/>
        </w:rPr>
        <w:t xml:space="preserve">　入札金額（消費税及び地方消費税に相当する額を含まない額）</w:t>
      </w:r>
    </w:p>
    <w:p w:rsidR="00866564" w:rsidRDefault="00866564">
      <w:pPr>
        <w:spacing w:before="52" w:after="315" w:line="315" w:lineRule="exact"/>
        <w:rPr>
          <w:rFonts w:ascii="‚l‚r –¾’©" w:cs="Times New Roman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￥　　　　　　　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05"/>
        <w:gridCol w:w="805"/>
        <w:gridCol w:w="1365"/>
        <w:gridCol w:w="2205"/>
        <w:gridCol w:w="805"/>
      </w:tblGrid>
      <w:tr w:rsidR="00866564">
        <w:trPr>
          <w:trHeight w:val="811"/>
        </w:trPr>
        <w:tc>
          <w:tcPr>
            <w:tcW w:w="1995" w:type="dxa"/>
            <w:vAlign w:val="center"/>
          </w:tcPr>
          <w:p w:rsidR="00866564" w:rsidRDefault="00866564">
            <w:pPr>
              <w:spacing w:line="262" w:lineRule="exact"/>
              <w:ind w:left="-80" w:right="-80"/>
              <w:jc w:val="center"/>
              <w:rPr>
                <w:rFonts w:ascii="‚l‚r –¾’©" w:cs="Times New Roman"/>
                <w:w w:val="95"/>
              </w:rPr>
            </w:pPr>
            <w:r>
              <w:rPr>
                <w:rFonts w:hint="eastAsia"/>
                <w:w w:val="95"/>
              </w:rPr>
              <w:t xml:space="preserve">費目、工種及び種別（種目、科目及び中科目）　　　　　　</w:t>
            </w:r>
          </w:p>
        </w:tc>
        <w:tc>
          <w:tcPr>
            <w:tcW w:w="805" w:type="dxa"/>
            <w:vAlign w:val="center"/>
          </w:tcPr>
          <w:p w:rsidR="00866564" w:rsidRDefault="00866564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05" w:type="dxa"/>
            <w:vAlign w:val="center"/>
          </w:tcPr>
          <w:p w:rsidR="00866564" w:rsidRDefault="00866564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65" w:type="dxa"/>
            <w:vAlign w:val="center"/>
          </w:tcPr>
          <w:p w:rsidR="00866564" w:rsidRDefault="00866564">
            <w:pPr>
              <w:ind w:right="-100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2205" w:type="dxa"/>
            <w:vAlign w:val="center"/>
          </w:tcPr>
          <w:p w:rsidR="00866564" w:rsidRDefault="00866564">
            <w:pPr>
              <w:ind w:right="-100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805" w:type="dxa"/>
            <w:vAlign w:val="center"/>
          </w:tcPr>
          <w:p w:rsidR="00866564" w:rsidRDefault="00866564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CE6595">
        <w:trPr>
          <w:trHeight w:hRule="exact" w:val="367"/>
        </w:trPr>
        <w:tc>
          <w:tcPr>
            <w:tcW w:w="199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**直接工事費**</w:t>
            </w: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</w:tr>
      <w:tr w:rsidR="00CE6595">
        <w:trPr>
          <w:trHeight w:hRule="exact" w:val="367"/>
        </w:trPr>
        <w:tc>
          <w:tcPr>
            <w:tcW w:w="199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**共通仮設費計**</w:t>
            </w: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</w:tr>
      <w:tr w:rsidR="00CE6595">
        <w:trPr>
          <w:trHeight w:hRule="exact" w:val="367"/>
        </w:trPr>
        <w:tc>
          <w:tcPr>
            <w:tcW w:w="199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**純工事費**</w:t>
            </w: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</w:tr>
      <w:tr w:rsidR="00CE6595">
        <w:trPr>
          <w:trHeight w:hRule="exact" w:val="367"/>
        </w:trPr>
        <w:tc>
          <w:tcPr>
            <w:tcW w:w="199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現場管理費</w:t>
            </w: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</w:tr>
      <w:tr w:rsidR="00CE6595">
        <w:trPr>
          <w:trHeight w:hRule="exact" w:val="367"/>
        </w:trPr>
        <w:tc>
          <w:tcPr>
            <w:tcW w:w="199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**工事原価**</w:t>
            </w: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</w:tr>
      <w:tr w:rsidR="00CE6595">
        <w:trPr>
          <w:trHeight w:hRule="exact" w:val="367"/>
        </w:trPr>
        <w:tc>
          <w:tcPr>
            <w:tcW w:w="199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一般管理費計</w:t>
            </w: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E6595" w:rsidRDefault="00CE6595" w:rsidP="00E8035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CE6595" w:rsidRDefault="00CE6595" w:rsidP="00E80356">
            <w:pPr>
              <w:rPr>
                <w:rFonts w:ascii="‚l‚r –¾’©" w:cs="Times New Roman"/>
              </w:rPr>
            </w:pPr>
          </w:p>
        </w:tc>
      </w:tr>
      <w:tr w:rsidR="00753C30" w:rsidTr="00064105">
        <w:trPr>
          <w:cantSplit/>
          <w:trHeight w:hRule="exact" w:val="367"/>
        </w:trPr>
        <w:tc>
          <w:tcPr>
            <w:tcW w:w="4970" w:type="dxa"/>
            <w:gridSpan w:val="4"/>
            <w:tcBorders>
              <w:right w:val="nil"/>
            </w:tcBorders>
            <w:vAlign w:val="center"/>
          </w:tcPr>
          <w:p w:rsidR="00753C30" w:rsidRDefault="00753C30" w:rsidP="00064105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合計（工事価格）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C30" w:rsidRDefault="00753C30" w:rsidP="00064105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753C30" w:rsidRDefault="00753C30" w:rsidP="00064105">
            <w:pPr>
              <w:rPr>
                <w:rFonts w:ascii="‚l‚r –¾’©" w:cs="Times New Roman"/>
              </w:rPr>
            </w:pPr>
          </w:p>
        </w:tc>
      </w:tr>
    </w:tbl>
    <w:p w:rsidR="00753C30" w:rsidRDefault="00753C30" w:rsidP="00753C30">
      <w:pPr>
        <w:pStyle w:val="2"/>
      </w:pPr>
      <w:r>
        <w:rPr>
          <w:rFonts w:hint="eastAsia"/>
        </w:rPr>
        <w:t xml:space="preserve">　（工事価格のうち、現場労働者に関する健康保険、厚生年金保険及び雇用保険の法定の</w:t>
      </w:r>
    </w:p>
    <w:p w:rsidR="00753C30" w:rsidRDefault="00753C30">
      <w:pPr>
        <w:pStyle w:val="2"/>
      </w:pPr>
      <w:r>
        <w:rPr>
          <w:rFonts w:hint="eastAsia"/>
        </w:rPr>
        <w:t xml:space="preserve">　事業主負担額　　　　　　　　　円）</w:t>
      </w:r>
    </w:p>
    <w:p w:rsidR="00866564" w:rsidRDefault="00866564">
      <w:pPr>
        <w:pStyle w:val="2"/>
        <w:rPr>
          <w:rFonts w:ascii="‚l‚r –¾’©" w:cs="Times New Roman"/>
        </w:rPr>
      </w:pPr>
      <w:r>
        <w:rPr>
          <w:rFonts w:hint="eastAsia"/>
        </w:rPr>
        <w:t xml:space="preserve">　注　１　費目、工種及び種別（種目、科目及び中科目）は、設計書、仕様書、図面等に基づいて記載すること。また、市長から求めがあった場合は、当該求めに係る積算書類を提出すること。</w:t>
      </w:r>
    </w:p>
    <w:p w:rsidR="00866564" w:rsidRDefault="00866564">
      <w:pPr>
        <w:spacing w:line="367" w:lineRule="exact"/>
        <w:ind w:left="840" w:hanging="840"/>
        <w:rPr>
          <w:rFonts w:ascii="‚l‚r –¾’©" w:cs="Times New Roman"/>
        </w:rPr>
      </w:pPr>
      <w:r>
        <w:rPr>
          <w:rFonts w:hint="eastAsia"/>
        </w:rPr>
        <w:t xml:space="preserve">　　　２　工事価格と入札金額は、一致させること。</w:t>
      </w:r>
    </w:p>
    <w:p w:rsidR="007A4FAA" w:rsidRDefault="00866564">
      <w:pPr>
        <w:spacing w:line="367" w:lineRule="exact"/>
        <w:ind w:left="840" w:hanging="840"/>
      </w:pPr>
      <w:r>
        <w:rPr>
          <w:rFonts w:hint="eastAsia"/>
        </w:rPr>
        <w:t xml:space="preserve">　　　３　工事価格は、消費税及び地方消費税に相当する額を含まない額とすること。</w:t>
      </w:r>
    </w:p>
    <w:p w:rsidR="007A4FAA" w:rsidRDefault="007A4FAA" w:rsidP="007A4FAA">
      <w:pPr>
        <w:pStyle w:val="a4"/>
        <w:spacing w:line="240" w:lineRule="exact"/>
        <w:rPr>
          <w:rFonts w:ascii="‚l‚r –¾’©" w:cs="Times New Roman"/>
        </w:rPr>
      </w:pPr>
      <w:r>
        <w:br w:type="column"/>
      </w:r>
      <w:r>
        <w:rPr>
          <w:rFonts w:hint="eastAsia"/>
        </w:rPr>
        <w:lastRenderedPageBreak/>
        <w:t>別記様式第５号（第３条の２関係）</w:t>
      </w:r>
    </w:p>
    <w:p w:rsidR="007A4FAA" w:rsidRDefault="007A4FAA" w:rsidP="007A4FAA">
      <w:pPr>
        <w:spacing w:after="52"/>
        <w:jc w:val="right"/>
        <w:rPr>
          <w:rFonts w:ascii="‚l‚r –¾’©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57BBC" wp14:editId="7BF8A147">
                <wp:simplePos x="0" y="0"/>
                <wp:positionH relativeFrom="column">
                  <wp:posOffset>-341630</wp:posOffset>
                </wp:positionH>
                <wp:positionV relativeFrom="paragraph">
                  <wp:posOffset>-419100</wp:posOffset>
                </wp:positionV>
                <wp:extent cx="1276350" cy="638175"/>
                <wp:effectExtent l="19050" t="19050" r="19050" b="28575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AA" w:rsidRDefault="007A4FAA" w:rsidP="007A4FAA">
                            <w:pPr>
                              <w:spacing w:line="24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-26.9pt;margin-top:-33pt;width:100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RIVgIAAGgEAAAOAAAAZHJzL2Uyb0RvYy54bWysVMGO0zAQvSPxD5bvbNIu2+1GTVerLkVI&#10;C1Ra+ADXcRoLx2PGbtPlhioBRy58ARI3/oC/qRC/wcTpli5wQuRgeTz2mzdvZjI6X9eGrRR6DTbn&#10;vaOUM2UlFNoucv7yxfTBkDMfhC2EAatyfqM8Px/fvzdqXKb6UIEpFDICsT5rXM6rEFyWJF5Wqhb+&#10;CJyy5CwBaxHIxEVSoGgIvTZJP00HSQNYOASpvKfTy87JxxG/LJUMz8vSq8BMzolbiCvGdd6uyXgk&#10;sgUKV2m5oyH+gUUttKWge6hLEQRbov4DqtYSwUMZjiTUCZSllirmQNn00t+yua6EUzEXEse7vUz+&#10;/8HKZ6sZMl3kvM+ZFTWVaLv5tN183W6+bTdvt5vPcfMhY9/ff/nx8R3rt5I1zmf08trNsE3auyuQ&#10;rzyzMKmEXagLRGgqJQoi2mvvJ3cetIanp2zePIWCIoplgKjeusS6BSRd2DoW6WZfJLUOTNJhr386&#10;OD6hWkryDY6HvdOTGEJkt68d+vBYQc3aTc5LAw3xwjDr2iRGEqsrH1pmIru9HjMBo4upNiYauJhP&#10;DLKVoOaZxm8XyR9eM5Y1OSciaRqh7zj9IUYav79h1DrQGBhd53y4vySyVsNHtohNGoQ23Z44G7sT&#10;tdWxq0dYz9e70syhuCF5Ebp2p/GkTQX4hrOGWj3n/vVSoOLMPLFUotOH/bMTmo1oDIdnpC0eOuYH&#10;DmElAeVcBuSsMyahm6elQ72oKFIvymDhgspa6qhyW/KO1Y43tXMUfzd67bwc2vHWrx/E+CcAAAD/&#10;/wMAUEsDBBQABgAIAAAAIQA/KDy14AAAAAoBAAAPAAAAZHJzL2Rvd25yZXYueG1sTI9PS8NAEMXv&#10;gt9hGcFbu2mbphKzKUEQEU9tBD1Os2sSzM6G7OaP397pSW9veI83v5cdF9uJyQy+daRgs45AGKqc&#10;bqlW8F4+rx5A+ICksXNkFPwYD8f89ibDVLuZTmY6h1pwCfkUFTQh9KmUvmqMRb92vSH2vtxgMfA5&#10;1FIPOHO57eQ2ihJpsSX+0GBvnhpTfZ9HqyA56UPxUo6vH86f3j4xLqZyMyt1f7cUjyCCWcJfGK74&#10;jA45M13cSNqLTsFqv2P0wCJJeNQ1ER+2IC4KdvEeZJ7J/xPyXwAAAP//AwBQSwECLQAUAAYACAAA&#10;ACEAtoM4kv4AAADhAQAAEwAAAAAAAAAAAAAAAAAAAAAAW0NvbnRlbnRfVHlwZXNdLnhtbFBLAQIt&#10;ABQABgAIAAAAIQA4/SH/1gAAAJQBAAALAAAAAAAAAAAAAAAAAC8BAABfcmVscy8ucmVsc1BLAQIt&#10;ABQABgAIAAAAIQADZ7RIVgIAAGgEAAAOAAAAAAAAAAAAAAAAAC4CAABkcnMvZTJvRG9jLnhtbFBL&#10;AQItABQABgAIAAAAIQA/KDy14AAAAAoBAAAPAAAAAAAAAAAAAAAAALAEAABkcnMvZG93bnJldi54&#10;bWxQSwUGAAAAAAQABADzAAAAvQUAAAAA&#10;" strokeweight="3pt">
                <v:textbox inset="5.85pt,.7pt,5.85pt,.7pt">
                  <w:txbxContent>
                    <w:p w:rsidR="007A4FAA" w:rsidRDefault="007A4FAA" w:rsidP="007A4FAA">
                      <w:pPr>
                        <w:spacing w:line="240" w:lineRule="atLeast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令和　　年　　月　　日　　</w:t>
      </w:r>
    </w:p>
    <w:p w:rsidR="007A4FAA" w:rsidRDefault="00C956FD" w:rsidP="007A4FAA">
      <w:pPr>
        <w:spacing w:before="315" w:line="315" w:lineRule="exact"/>
        <w:rPr>
          <w:rFonts w:ascii="‚l‚r –¾’©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01D54" wp14:editId="3571DF95">
                <wp:simplePos x="0" y="0"/>
                <wp:positionH relativeFrom="column">
                  <wp:posOffset>3896995</wp:posOffset>
                </wp:positionH>
                <wp:positionV relativeFrom="paragraph">
                  <wp:posOffset>109855</wp:posOffset>
                </wp:positionV>
                <wp:extent cx="1285875" cy="504825"/>
                <wp:effectExtent l="0" t="0" r="28575" b="409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wedgeRectCallout">
                          <a:avLst>
                            <a:gd name="adj1" fmla="val 39727"/>
                            <a:gd name="adj2" fmla="val 123933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6FD" w:rsidRDefault="00C956FD" w:rsidP="00C956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956FD">
                              <w:rPr>
                                <w:rFonts w:hint="eastAsia"/>
                                <w:color w:val="000000" w:themeColor="text1"/>
                              </w:rPr>
                              <w:t>電子提出の場合は</w:t>
                            </w:r>
                          </w:p>
                          <w:p w:rsidR="00C956FD" w:rsidRPr="00C956FD" w:rsidRDefault="00C956FD" w:rsidP="00C956F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956FD">
                              <w:rPr>
                                <w:rFonts w:hint="eastAsia"/>
                                <w:color w:val="000000" w:themeColor="text1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06.85pt;margin-top:8.65pt;width:10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tB/gIAADMGAAAOAAAAZHJzL2Uyb0RvYy54bWysVM1uEzEQviPxDpbvdLObhKRRN1WUKgip&#10;aqu2qGfHayeLvPZiO9kNt544ISEuHHrjwjOAxNNUkXgMxt6fpLTigNiD1+OZ+Wbm83iOjstMoDXT&#10;JlUyxuFBByMmqUpSuYjxm+vZiyFGxhKZEKEki/GGGXw8fv7sqMhHLFJLJRKmEYBIMyryGC+tzUdB&#10;YOiSZcQcqJxJUHKlM2JB1Isg0aQA9EwEUafzMiiUTnKtKDMGTk8qJR57fM4ZteecG2aRiDHkZv2q&#10;/Tp3azA+IqOFJvkypXUa5B+yyEgqIWgLdUIsQSudPoLKUqqVUdweUJUFivOUMl8DVBN2/qjmakly&#10;5msBckze0mT+Hyw9W19olCYx7mEkSQZXtL27+/Xt8/bn1+2n7/e3H7cfftzffkE9R1WRmxF4XOUX&#10;upYMbF3dJdeZ+0NFqPT0blp6WWkRhcMwGvaHgz5GFHT9Tm8Y9R1osPPOtbGvmMqQ28S4YMmCXcId&#10;TokQamU9w2R9aqynOqkTJsnbECOeCbi5NRGoeziIBvXN7tlE+zZh1D3sduvwNSQk0iTg8I0SaTJL&#10;hfCCXsynQiPAj/EMvo7vHXB5YCYkKlyhA1A/xnBNzVoUW4Z1/D0IABQSOHFMV9z6nd0I5vCEvGQc&#10;rgvYjKoADzEJpUzasFItScKqhPsd+JpgjYdn3gM6ZA6Fttg1QGNZgTTY1ZXV9s6V+XfWOteV/825&#10;9fCRlbStc5ZKpZ+qTEBVdeTKviGposaxZMt56VvZW7qTuUo20N5aVe/e5HSWQmedEmMviIZ2gZEA&#10;w8uew8KFgqtT9Q6jpdLvnzp39vD+QItRAYMjxubdimiGkXgt4WUehr2emzRe6PUHEQh6XzPf18hV&#10;NlXQUtDAkJ3fOnsrmi3XKruBGTdxUUFFJIXYMaZWN8LUVgMNpiRlk4k3g+mSE3sqr3LqwB3Prrev&#10;yxui8/p5WXiYZ6oZMmTkn0HF8c7WeUo1WVnFU+uUO15rASaTb6V6irrRty97q92sH/8GAAD//wMA&#10;UEsDBBQABgAIAAAAIQD+m6CP3wAAAAkBAAAPAAAAZHJzL2Rvd25yZXYueG1sTI9BT4NAEIXvJv6H&#10;zZh4sws0AUpZGmNiNL21mhhvW3YKBHYW2aXFf+940uPkfXnvm3K32EFccPKdIwXxKgKBVDvTUaPg&#10;/e35IQfhgyajB0eo4Bs97Krbm1IXxl3pgJdjaASXkC+0gjaEsZDS1y1a7VduROLs7CarA59TI82k&#10;r1xuB5lEUSqt7ogXWj3iU4t1f5ytgrnem2R8+fjqX7N9nvTn9lNmB6Xu75bHLYiAS/iD4Vef1aFi&#10;p5ObyXgxKEjjdcYoB9kaBAN5nCYgTgo2aQ6yKuX/D6ofAAAA//8DAFBLAQItABQABgAIAAAAIQC2&#10;gziS/gAAAOEBAAATAAAAAAAAAAAAAAAAAAAAAABbQ29udGVudF9UeXBlc10ueG1sUEsBAi0AFAAG&#10;AAgAAAAhADj9If/WAAAAlAEAAAsAAAAAAAAAAAAAAAAALwEAAF9yZWxzLy5yZWxzUEsBAi0AFAAG&#10;AAgAAAAhAIrPi0H+AgAAMwYAAA4AAAAAAAAAAAAAAAAALgIAAGRycy9lMm9Eb2MueG1sUEsBAi0A&#10;FAAGAAgAAAAhAP6boI/fAAAACQEAAA8AAAAAAAAAAAAAAAAAWAUAAGRycy9kb3ducmV2LnhtbFBL&#10;BQYAAAAABAAEAPMAAABkBgAAAAA=&#10;" adj="19381,37570" fillcolor="yellow" strokecolor="black [3213]" strokeweight="1pt">
                <v:textbox>
                  <w:txbxContent>
                    <w:p w:rsidR="00C956FD" w:rsidRDefault="00C956FD" w:rsidP="00C956F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C956FD">
                        <w:rPr>
                          <w:rFonts w:hint="eastAsia"/>
                          <w:color w:val="000000" w:themeColor="text1"/>
                        </w:rPr>
                        <w:t>電子提出の場合は</w:t>
                      </w:r>
                    </w:p>
                    <w:p w:rsidR="00C956FD" w:rsidRPr="00C956FD" w:rsidRDefault="00C956FD" w:rsidP="00C956FD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C956FD">
                        <w:rPr>
                          <w:rFonts w:hint="eastAsia"/>
                          <w:color w:val="000000" w:themeColor="text1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A4FAA">
        <w:rPr>
          <w:rFonts w:hint="eastAsia"/>
        </w:rPr>
        <w:t xml:space="preserve">　　　東広島市長　様</w:t>
      </w:r>
    </w:p>
    <w:p w:rsidR="007A4FAA" w:rsidRDefault="007A4FAA" w:rsidP="007A4FAA">
      <w:pPr>
        <w:spacing w:before="315" w:line="315" w:lineRule="exact"/>
        <w:jc w:val="right"/>
        <w:rPr>
          <w:rFonts w:ascii="‚l‚r –¾’©" w:cs="Times New Roman"/>
        </w:rPr>
      </w:pPr>
      <w:r>
        <w:rPr>
          <w:rFonts w:hint="eastAsia"/>
          <w:spacing w:val="158"/>
        </w:rPr>
        <w:t>所在</w:t>
      </w:r>
      <w:r>
        <w:rPr>
          <w:rFonts w:hint="eastAsia"/>
        </w:rPr>
        <w:t xml:space="preserve">地　　　　　　　　　　　　　　</w:t>
      </w:r>
    </w:p>
    <w:p w:rsidR="007A4FAA" w:rsidRDefault="007A4FAA" w:rsidP="007A4FAA">
      <w:pPr>
        <w:spacing w:before="52" w:line="315" w:lineRule="exact"/>
        <w:jc w:val="right"/>
        <w:rPr>
          <w:rFonts w:ascii="‚l‚r –¾’©" w:cs="Times New Roman"/>
        </w:rPr>
      </w:pPr>
      <w:r>
        <w:rPr>
          <w:rFonts w:hint="eastAsia"/>
        </w:rPr>
        <w:t xml:space="preserve">商号又は名称　　　　　　　　　　　　　　</w:t>
      </w:r>
    </w:p>
    <w:p w:rsidR="007A4FAA" w:rsidRDefault="007A4FAA" w:rsidP="007A4FAA">
      <w:pPr>
        <w:spacing w:before="52" w:line="315" w:lineRule="exact"/>
        <w:jc w:val="right"/>
        <w:rPr>
          <w:rFonts w:ascii="‚l‚r –¾’©" w:cs="Times New Roman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〇</w:instrText>
      </w:r>
      <w:r>
        <w:rPr>
          <w:rFonts w:ascii="‚l‚r –¾’©" w:cs="‚l‚r –¾’©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A4FAA" w:rsidRDefault="007A4FAA" w:rsidP="007A4FAA">
      <w:pPr>
        <w:spacing w:before="315" w:line="315" w:lineRule="exact"/>
        <w:ind w:left="2625" w:right="2625"/>
        <w:jc w:val="distribute"/>
        <w:rPr>
          <w:rFonts w:ascii="‚l‚r –¾’©" w:cs="Times New Roman"/>
        </w:rPr>
      </w:pPr>
      <w:r>
        <w:rPr>
          <w:rFonts w:hint="eastAsia"/>
        </w:rPr>
        <w:t>入札金額の積算内訳書</w:t>
      </w:r>
    </w:p>
    <w:p w:rsidR="007A4FAA" w:rsidRDefault="007A4FAA" w:rsidP="007A4FAA">
      <w:pPr>
        <w:spacing w:before="315" w:line="315" w:lineRule="exact"/>
        <w:rPr>
          <w:rFonts w:ascii="‚l‚r –¾’©" w:cs="Times New Roman"/>
          <w:u w:val="single"/>
        </w:rPr>
      </w:pPr>
      <w:r>
        <w:rPr>
          <w:rFonts w:hint="eastAsia"/>
        </w:rPr>
        <w:t xml:space="preserve">　工事の名称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7A4FAA" w:rsidRDefault="00C956FD" w:rsidP="007A4FAA">
      <w:pPr>
        <w:spacing w:before="52" w:line="315" w:lineRule="exact"/>
        <w:rPr>
          <w:rFonts w:ascii="‚l‚r –¾’©" w:cs="Times New Roman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DA878" wp14:editId="1054DAD0">
                <wp:simplePos x="0" y="0"/>
                <wp:positionH relativeFrom="column">
                  <wp:posOffset>1201420</wp:posOffset>
                </wp:positionH>
                <wp:positionV relativeFrom="paragraph">
                  <wp:posOffset>48260</wp:posOffset>
                </wp:positionV>
                <wp:extent cx="2524125" cy="723900"/>
                <wp:effectExtent l="0" t="0" r="28575" b="6858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23900"/>
                        </a:xfrm>
                        <a:prstGeom prst="wedgeRectCallout">
                          <a:avLst>
                            <a:gd name="adj1" fmla="val -46563"/>
                            <a:gd name="adj2" fmla="val 139524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978" w:rsidRDefault="00C956FD" w:rsidP="0091097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災害復旧案件であって、入札公告に</w:t>
                            </w:r>
                          </w:p>
                          <w:p w:rsidR="00910978" w:rsidRDefault="00C956FD" w:rsidP="0091097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指定がある場合は、</w:t>
                            </w:r>
                            <w:r w:rsidR="00063068">
                              <w:rPr>
                                <w:rFonts w:hint="eastAsia"/>
                                <w:color w:val="000000" w:themeColor="text1"/>
                              </w:rPr>
                              <w:t>これらの項目のみ</w:t>
                            </w:r>
                          </w:p>
                          <w:p w:rsidR="00C956FD" w:rsidRPr="00C956FD" w:rsidRDefault="00063068" w:rsidP="009109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の記載も可とします。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94.6pt;margin-top:3.8pt;width:198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+DI+wIAADQGAAAOAAAAZHJzL2Uyb0RvYy54bWysVM1uEzEQviPxDpbv7Wa3SUujbqoqVRBS&#10;1VZtUc+O104WeW1jO9kNN06ckBAXDr1x4RlA4mmqSDwGY+9PUlpxQOTgeHZmvpn5PDNHx1Uh0JIZ&#10;myuZ4ni3hxGTVGW5nKX49c1k5wVG1hGZEaEkS/GKWXw8ev7sqNRDlqi5EhkzCECkHZY6xXPn9DCK&#10;LJ2zgthdpZkEJVemIA5EM4syQ0pAL0SU9Hr7UalMpo2izFr4elor8Sjgc86ou+DcModEiiE3F04T&#10;zqk/o9ERGc4M0fOcNmmQf8iiILmEoB3UKXEELUz+CKrIqVFWcbdLVREpznPKQg1QTdz7o5rrOdEs&#10;1ALkWN3RZP8fLD1fXhqUZykeYCRJAU+0vrv79e3z+ufX9afv9+8/rj/8uH//BQ08VaW2Q/C41pem&#10;kSxcfd0VN4X/h4pQFehddfSyyiEKH5NB0o8TiENBd5DsHfYC/9HGWxvrXjJVIH9JccmyGbuCNxwT&#10;IdTCBYbJ8sy6QHXWJEyyNzFGvBDwcksi0E5/f7C/1zztllGybRTvHUI63gjiN5hwazPwAawSeTbJ&#10;hQiCmU3HwiAIkOIJ/LrkH5gJiUqYg+QA1I8xfFezDsVVcRN/CwJyEBKS8lTX5IabWwnm8YS8Yhze&#10;y9NZB3iISShl0sW1ak4yVic86MGvDdZ6hNIDoEfmUGiH3QC0ljVIi11z1th7VxYGrXNuKv+bc+cR&#10;IivpOucil8o8VZmAqprItX1LUk2NZ8lV0yr0cuIt/ZepylbQ30bVg281neTQWmfEuktioF9gJ8D2&#10;chdwcKHg6VRzw2iuzLunvnt7GEDQYlTC5kixfbsghmEkXkkYzcO43/erJgj9wUECgtnWTLc1clGM&#10;FbQUdDBkF67e3on2yo0qbmHJnfiooCKSQuwUU2daYezqjQZrkrKTk2AG60UTdyavNfXgnmff2zfV&#10;LTG6mS8Hk3mu2i3TjEHN8cbWe0p1snCK584rN7w2Aqym0ErNGvW7b1sOVptlP/oNAAD//wMAUEsD&#10;BBQABgAIAAAAIQAJb3QU3gAAAAkBAAAPAAAAZHJzL2Rvd25yZXYueG1sTI9NT4NAEIbvJv6HzTTx&#10;ZpeSCEhZGmPix1U0bbxt2SmQsrOEXSj66x1PenzzvHnnmWK32F7MOPrOkYLNOgKBVDvTUaPg4/3p&#10;NgPhgyaje0eo4As97Mrrq0Lnxl3oDecqNIJHyOdaQRvCkEvp6xat9ms3IDE7udHqwHFspBn1hcdt&#10;L+MoSqTVHfGFVg/42GJ9riar4Lkz+5fzaQ6Hw/5zkul3Fb/KTqmb1fKwBRFwCX9l+NVndSjZ6egm&#10;Ml70nLP7mKsK0gQE87ssSUEcGcSbBGRZyP8flD8AAAD//wMAUEsBAi0AFAAGAAgAAAAhALaDOJL+&#10;AAAA4QEAABMAAAAAAAAAAAAAAAAAAAAAAFtDb250ZW50X1R5cGVzXS54bWxQSwECLQAUAAYACAAA&#10;ACEAOP0h/9YAAACUAQAACwAAAAAAAAAAAAAAAAAvAQAAX3JlbHMvLnJlbHNQSwECLQAUAAYACAAA&#10;ACEAed/gyPsCAAA0BgAADgAAAAAAAAAAAAAAAAAuAgAAZHJzL2Uyb0RvYy54bWxQSwECLQAUAAYA&#10;CAAAACEACW90FN4AAAAJAQAADwAAAAAAAAAAAAAAAABVBQAAZHJzL2Rvd25yZXYueG1sUEsFBgAA&#10;AAAEAAQA8wAAAGAGAAAAAA==&#10;" adj="742,40937" fillcolor="yellow" strokecolor="black [3213]" strokeweight="1pt">
                <v:textbox>
                  <w:txbxContent>
                    <w:p w:rsidR="00910978" w:rsidRDefault="00C956FD" w:rsidP="009109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災害復旧案件であって、入札公告に</w:t>
                      </w:r>
                    </w:p>
                    <w:p w:rsidR="00910978" w:rsidRDefault="00C956FD" w:rsidP="009109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指定がある場合は、</w:t>
                      </w:r>
                      <w:r w:rsidR="00063068">
                        <w:rPr>
                          <w:rFonts w:hint="eastAsia"/>
                          <w:color w:val="000000" w:themeColor="text1"/>
                        </w:rPr>
                        <w:t>これらの項目のみ</w:t>
                      </w:r>
                    </w:p>
                    <w:p w:rsidR="00C956FD" w:rsidRPr="00C956FD" w:rsidRDefault="00063068" w:rsidP="00910978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の記載も可とします。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7A4FAA">
        <w:rPr>
          <w:rFonts w:hint="eastAsia"/>
        </w:rPr>
        <w:t xml:space="preserve">　工事の場所　　　</w:t>
      </w:r>
      <w:r w:rsidR="007A4FAA">
        <w:rPr>
          <w:rFonts w:hint="eastAsia"/>
          <w:u w:val="single"/>
        </w:rPr>
        <w:t xml:space="preserve">　　　　　　　　　　　　　　　　　　　　　　　</w:t>
      </w:r>
    </w:p>
    <w:p w:rsidR="007A4FAA" w:rsidRDefault="007A4FAA" w:rsidP="007A4FAA">
      <w:pPr>
        <w:spacing w:before="52" w:line="315" w:lineRule="exact"/>
        <w:rPr>
          <w:rFonts w:ascii="‚l‚r –¾’©" w:cs="Times New Roman"/>
        </w:rPr>
      </w:pPr>
      <w:r>
        <w:rPr>
          <w:rFonts w:hint="eastAsia"/>
        </w:rPr>
        <w:t xml:space="preserve">　入札金額（消費税及び地方消費税に相当する額を含まない額）</w:t>
      </w:r>
    </w:p>
    <w:p w:rsidR="007A4FAA" w:rsidRDefault="007A4FAA" w:rsidP="007A4FAA">
      <w:pPr>
        <w:spacing w:before="52" w:after="315" w:line="315" w:lineRule="exact"/>
        <w:rPr>
          <w:rFonts w:ascii="‚l‚r –¾’©" w:cs="Times New Roman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￥　　　　　　　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05"/>
        <w:gridCol w:w="805"/>
        <w:gridCol w:w="1365"/>
        <w:gridCol w:w="2205"/>
        <w:gridCol w:w="805"/>
      </w:tblGrid>
      <w:tr w:rsidR="007A4FAA" w:rsidTr="00994366">
        <w:trPr>
          <w:trHeight w:val="811"/>
        </w:trPr>
        <w:tc>
          <w:tcPr>
            <w:tcW w:w="1995" w:type="dxa"/>
            <w:vAlign w:val="center"/>
          </w:tcPr>
          <w:p w:rsidR="007A4FAA" w:rsidRDefault="00063068" w:rsidP="00994366">
            <w:pPr>
              <w:spacing w:line="262" w:lineRule="exact"/>
              <w:ind w:left="-80" w:right="-80"/>
              <w:jc w:val="center"/>
              <w:rPr>
                <w:rFonts w:ascii="‚l‚r –¾’©" w:cs="Times New Roman"/>
                <w:w w:val="9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787364" wp14:editId="54EF7AC6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471805</wp:posOffset>
                      </wp:positionV>
                      <wp:extent cx="4695825" cy="17335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5825" cy="173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-11.35pt;margin-top:37.15pt;width:369.7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rYsQIAAJAFAAAOAAAAZHJzL2Uyb0RvYy54bWysVM1uEzEQviPxDpbvZJM0SduomypKFYRU&#10;tRUt6tnx2tmVvB5jO9mE94AHgDNnxIHHoRJvwdj706hUHBA5bDyemW9mPs/M2fmuVGQrrCtAp3TQ&#10;61MiNIes0OuUvrtbvjqhxHmmM6ZAi5TuhaPns5cvziozFUPIQWXCEgTRblqZlObem2mSOJ6Lkrke&#10;GKFRKcGWzKNo10lmWYXopUqG/f4kqcBmxgIXzuHtRa2ks4gvpeD+WkonPFEpxdx8/Nr4XYVvMjtj&#10;07VlJi94kwb7hyxKVmgM2kFdMM/IxhZ/QJUFt+BA+h6HMgEpCy5iDVjNoP+kmtucGRFrQXKc6Why&#10;/w+WX21vLCmylE4o0azEJ3r4+uXh0/efPz4nvz5+q09kEoiqjJui/a25sY3k8Biq3klbhn+sh+wi&#10;ufuOXLHzhOPlaHI6PhmOKeGoGxwfHY3Hkf7k0d1Y518LKEk4pNTi60VS2fbSeQyJpq1JiKZhWSgV&#10;X1DpcOFAFVm4i4JdrxbKki3Dp18u+/gLRSDGgRlKwTUJpdXFxJPfKxEwlH4rJLKD6Q9jJrEvRQfL&#10;OBfaD2pVzjJRRxsfBgudHDxi6AgYkCVm2WE3AK1lDdJi1zk39sFVxLbunPt/S6x27jxiZNC+cy4L&#10;DfY5AIVVNZFr+5akmprA0gqyPfaOhXqonOHLAt/tkjl/wyxOEc4bbgZ/jR+poEopNCdKcrAfnrsP&#10;9tjcqKWkwqlMqXu/YVZQot5obPvTwWgUxjgKo/HxEAV7qFkdavSmXAC+/gB3kOHxGOy9ao/SQnmP&#10;C2QeoqKKaY6xU8q9bYWFr7cFriAu5vNohqNrmL/Ut4YH8MBq6Mu73T2zpmlej31/Be0Es+mTHq5t&#10;g6eG+caDLGKDP/La8I1jHxunWVFhrxzK0epxkc5+AwAA//8DAFBLAwQUAAYACAAAACEAcHnJQeAA&#10;AAAKAQAADwAAAGRycy9kb3ducmV2LnhtbEyPQU+DQBCF7yb+h82YeDHtUmigQYZGm9iDBxOrF28L&#10;OwIpu0vYpeC/dzzZ42S+fO+9Yr+YXlxo9J2zCJt1BIJs7XRnG4TPj5fVDoQPymrVO0sIP+RhX97e&#10;FCrXbrbvdDmFRrDE+lwhtCEMuZS+bskov3YDWf59u9GowOfYSD2qmeWml3EUpdKoznJCqwY6tFSf&#10;T5NBqI5f42H3nBzD9JCy+ty80tuMeH+3PD2CCLSEfxj+6nN1KLlT5SarvegRVnGcMYqQbRMQDGSb&#10;lLdUCMk2S0CWhbyeUP4CAAD//wMAUEsBAi0AFAAGAAgAAAAhALaDOJL+AAAA4QEAABMAAAAAAAAA&#10;AAAAAAAAAAAAAFtDb250ZW50X1R5cGVzXS54bWxQSwECLQAUAAYACAAAACEAOP0h/9YAAACUAQAA&#10;CwAAAAAAAAAAAAAAAAAvAQAAX3JlbHMvLnJlbHNQSwECLQAUAAYACAAAACEAxeZ62LECAACQBQAA&#10;DgAAAAAAAAAAAAAAAAAuAgAAZHJzL2Uyb0RvYy54bWxQSwECLQAUAAYACAAAACEAcHnJQeAAAAAK&#10;AQAADwAAAAAAAAAAAAAAAAALBQAAZHJzL2Rvd25yZXYueG1sUEsFBgAAAAAEAAQA8wAAABgGAAAA&#10;AA==&#10;" filled="f" strokecolor="red" strokeweight="2pt"/>
                  </w:pict>
                </mc:Fallback>
              </mc:AlternateContent>
            </w:r>
            <w:r w:rsidR="007A4FAA">
              <w:rPr>
                <w:rFonts w:hint="eastAsia"/>
                <w:w w:val="95"/>
              </w:rPr>
              <w:t xml:space="preserve">費目、工種及び種別（種目、科目及び中科目）　　　　　　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ind w:right="-100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ind w:right="-100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7A4FAA" w:rsidTr="00994366">
        <w:trPr>
          <w:trHeight w:hRule="exact" w:val="367"/>
        </w:trPr>
        <w:tc>
          <w:tcPr>
            <w:tcW w:w="199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**直接工事費**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  <w:tr w:rsidR="007A4FAA" w:rsidTr="00994366">
        <w:trPr>
          <w:trHeight w:hRule="exact" w:val="367"/>
        </w:trPr>
        <w:tc>
          <w:tcPr>
            <w:tcW w:w="199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**共通仮設費計**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  <w:tr w:rsidR="007A4FAA" w:rsidTr="00994366">
        <w:trPr>
          <w:trHeight w:hRule="exact" w:val="367"/>
        </w:trPr>
        <w:tc>
          <w:tcPr>
            <w:tcW w:w="199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**純工事費**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  <w:tr w:rsidR="007A4FAA" w:rsidTr="00994366">
        <w:trPr>
          <w:trHeight w:hRule="exact" w:val="367"/>
        </w:trPr>
        <w:tc>
          <w:tcPr>
            <w:tcW w:w="199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現場管理費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  <w:tr w:rsidR="007A4FAA" w:rsidTr="00994366">
        <w:trPr>
          <w:trHeight w:hRule="exact" w:val="367"/>
        </w:trPr>
        <w:tc>
          <w:tcPr>
            <w:tcW w:w="199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**工事原価**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  <w:tr w:rsidR="007A4FAA" w:rsidTr="00994366">
        <w:trPr>
          <w:trHeight w:hRule="exact" w:val="367"/>
        </w:trPr>
        <w:tc>
          <w:tcPr>
            <w:tcW w:w="199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一般管理費計</w:t>
            </w: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A4FAA" w:rsidRDefault="007A4FAA" w:rsidP="00994366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  <w:tr w:rsidR="007A4FAA" w:rsidTr="00994366">
        <w:trPr>
          <w:cantSplit/>
          <w:trHeight w:hRule="exact" w:val="367"/>
        </w:trPr>
        <w:tc>
          <w:tcPr>
            <w:tcW w:w="4970" w:type="dxa"/>
            <w:gridSpan w:val="4"/>
            <w:tcBorders>
              <w:right w:val="nil"/>
            </w:tcBorders>
            <w:vAlign w:val="center"/>
          </w:tcPr>
          <w:p w:rsidR="007A4FAA" w:rsidRDefault="007A4FAA" w:rsidP="00994366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合計（工事価格）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7A4FAA" w:rsidRDefault="007A4FAA" w:rsidP="00994366">
            <w:pPr>
              <w:rPr>
                <w:rFonts w:ascii="‚l‚r –¾’©" w:cs="Times New Roman"/>
              </w:rPr>
            </w:pPr>
          </w:p>
        </w:tc>
      </w:tr>
    </w:tbl>
    <w:p w:rsidR="007A4FAA" w:rsidRDefault="007A4FAA" w:rsidP="007A4FAA">
      <w:pPr>
        <w:pStyle w:val="2"/>
      </w:pPr>
      <w:r>
        <w:rPr>
          <w:rFonts w:hint="eastAsia"/>
        </w:rPr>
        <w:t xml:space="preserve">　（工事価格のうち、現場労働者に関する健康保険、厚生年金保険及び雇用保険の法定の</w:t>
      </w:r>
    </w:p>
    <w:p w:rsidR="007A4FAA" w:rsidRDefault="007A4FAA" w:rsidP="007A4FAA">
      <w:pPr>
        <w:pStyle w:val="2"/>
      </w:pPr>
      <w:r>
        <w:rPr>
          <w:rFonts w:hint="eastAsia"/>
        </w:rPr>
        <w:t xml:space="preserve">　事業主負担額　　　　　　　　　円）</w:t>
      </w:r>
    </w:p>
    <w:p w:rsidR="007A4FAA" w:rsidRDefault="007A4FAA" w:rsidP="007A4FAA">
      <w:pPr>
        <w:pStyle w:val="2"/>
        <w:rPr>
          <w:rFonts w:ascii="‚l‚r –¾’©" w:cs="Times New Roman"/>
        </w:rPr>
      </w:pPr>
      <w:r>
        <w:rPr>
          <w:rFonts w:hint="eastAsia"/>
        </w:rPr>
        <w:t xml:space="preserve">　注　１　費目、工種及び種別（種目、科目及び中科目）は、設計書、仕様書、図面等に基づいて記載すること。また、市長から求めがあった場合は、当該求めに係る積算書類を提出すること。</w:t>
      </w:r>
    </w:p>
    <w:p w:rsidR="007A4FAA" w:rsidRDefault="007A4FAA" w:rsidP="007A4FAA">
      <w:pPr>
        <w:spacing w:line="367" w:lineRule="exact"/>
        <w:ind w:left="840" w:hanging="840"/>
        <w:rPr>
          <w:rFonts w:ascii="‚l‚r –¾’©" w:cs="Times New Roman"/>
        </w:rPr>
      </w:pPr>
      <w:r>
        <w:rPr>
          <w:rFonts w:hint="eastAsia"/>
        </w:rPr>
        <w:t xml:space="preserve">　　　２　工事価格と入札金額は、一致させること。</w:t>
      </w:r>
    </w:p>
    <w:p w:rsidR="007A4FAA" w:rsidRDefault="007A4FAA" w:rsidP="007A4FAA">
      <w:pPr>
        <w:spacing w:line="367" w:lineRule="exact"/>
        <w:ind w:left="840" w:hanging="840"/>
        <w:rPr>
          <w:rFonts w:ascii="‚l‚r –¾’©" w:cs="Times New Roman"/>
        </w:rPr>
      </w:pPr>
      <w:r>
        <w:rPr>
          <w:rFonts w:hint="eastAsia"/>
        </w:rPr>
        <w:t xml:space="preserve">　　　３　工事価格は、消費税及び地方消費税に相当する額を含まない額とすること。</w:t>
      </w:r>
    </w:p>
    <w:p w:rsidR="00866564" w:rsidRPr="007A4FAA" w:rsidRDefault="00866564">
      <w:pPr>
        <w:spacing w:line="367" w:lineRule="exact"/>
        <w:ind w:left="840" w:hanging="840"/>
        <w:rPr>
          <w:rFonts w:ascii="‚l‚r –¾’©" w:cs="Times New Roman"/>
        </w:rPr>
      </w:pPr>
    </w:p>
    <w:sectPr w:rsidR="00866564" w:rsidRPr="007A4FAA">
      <w:headerReference w:type="default" r:id="rId8"/>
      <w:type w:val="continuous"/>
      <w:pgSz w:w="11906" w:h="16838" w:code="9"/>
      <w:pgMar w:top="1710" w:right="1753" w:bottom="1520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73" w:rsidRDefault="00AC0173">
      <w:pPr>
        <w:rPr>
          <w:rFonts w:ascii="‚l‚r –¾’©" w:cs="Times New Roman"/>
        </w:rPr>
      </w:pPr>
      <w:r>
        <w:rPr>
          <w:rFonts w:ascii="‚l‚r –¾’©" w:cs="Times New Roman"/>
        </w:rPr>
        <w:separator/>
      </w:r>
    </w:p>
  </w:endnote>
  <w:endnote w:type="continuationSeparator" w:id="0">
    <w:p w:rsidR="00AC0173" w:rsidRDefault="00AC0173">
      <w:pPr>
        <w:rPr>
          <w:rFonts w:ascii="‚l‚r –¾’©" w:cs="Times New Roman"/>
        </w:rPr>
      </w:pPr>
      <w:r>
        <w:rPr>
          <w:rFonts w:ascii="‚l‚r –¾’©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73" w:rsidRDefault="00AC0173">
      <w:pPr>
        <w:rPr>
          <w:rFonts w:ascii="‚l‚r –¾’©" w:cs="Times New Roman"/>
        </w:rPr>
      </w:pPr>
      <w:r>
        <w:rPr>
          <w:rFonts w:ascii="‚l‚r –¾’©" w:cs="Times New Roman"/>
        </w:rPr>
        <w:separator/>
      </w:r>
    </w:p>
  </w:footnote>
  <w:footnote w:type="continuationSeparator" w:id="0">
    <w:p w:rsidR="00AC0173" w:rsidRDefault="00AC0173">
      <w:pPr>
        <w:rPr>
          <w:rFonts w:ascii="‚l‚r –¾’©" w:cs="Times New Roman"/>
        </w:rPr>
      </w:pPr>
      <w:r>
        <w:rPr>
          <w:rFonts w:ascii="‚l‚r –¾’©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64" w:rsidRDefault="00866564">
    <w:pPr>
      <w:spacing w:line="240" w:lineRule="auto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6564"/>
    <w:rsid w:val="00063068"/>
    <w:rsid w:val="00064105"/>
    <w:rsid w:val="00556A8C"/>
    <w:rsid w:val="006B0020"/>
    <w:rsid w:val="0071398A"/>
    <w:rsid w:val="00753C30"/>
    <w:rsid w:val="007A4FAA"/>
    <w:rsid w:val="00866564"/>
    <w:rsid w:val="00910978"/>
    <w:rsid w:val="00922237"/>
    <w:rsid w:val="00A7018C"/>
    <w:rsid w:val="00AC0173"/>
    <w:rsid w:val="00B55421"/>
    <w:rsid w:val="00C956FD"/>
    <w:rsid w:val="00CE6595"/>
    <w:rsid w:val="00D0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6" w:line="367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6" w:line="367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31EC-CC5F-4CF7-923F-69F27FCA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716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大輔</dc:creator>
  <cp:lastModifiedBy>　</cp:lastModifiedBy>
  <cp:revision>5</cp:revision>
  <cp:lastPrinted>2020-04-03T01:20:00Z</cp:lastPrinted>
  <dcterms:created xsi:type="dcterms:W3CDTF">2020-04-01T04:19:00Z</dcterms:created>
  <dcterms:modified xsi:type="dcterms:W3CDTF">2020-04-03T01:43:00Z</dcterms:modified>
</cp:coreProperties>
</file>